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D72" w:rsidRDefault="00B05D72" w:rsidP="00B05D72">
      <w:pPr>
        <w:pStyle w:val="Web"/>
        <w:spacing w:before="0" w:beforeAutospacing="0" w:after="0" w:afterAutospacing="0"/>
        <w:rPr>
          <w:rFonts w:cstheme="minorBidi"/>
          <w:color w:val="111111"/>
          <w:kern w:val="24"/>
          <w:sz w:val="32"/>
          <w:szCs w:val="32"/>
        </w:rPr>
      </w:pPr>
      <w:r>
        <w:rPr>
          <w:rFonts w:cstheme="minorBidi" w:hint="eastAsia"/>
          <w:color w:val="111111"/>
          <w:kern w:val="24"/>
          <w:sz w:val="32"/>
          <w:szCs w:val="32"/>
        </w:rPr>
        <w:t xml:space="preserve"> </w:t>
      </w:r>
      <w:r w:rsidR="00F000CC" w:rsidRPr="00F000CC">
        <w:rPr>
          <w:rFonts w:cstheme="minorBidi" w:hint="eastAsia"/>
          <w:color w:val="111111"/>
          <w:kern w:val="24"/>
          <w:sz w:val="40"/>
          <w:szCs w:val="40"/>
        </w:rPr>
        <w:t>久米南町</w:t>
      </w:r>
      <w:r w:rsidR="00F000CC">
        <w:rPr>
          <w:rFonts w:cstheme="majorBidi" w:hint="eastAsia"/>
          <w:color w:val="000000" w:themeColor="text1"/>
          <w:kern w:val="24"/>
          <w:sz w:val="40"/>
          <w:szCs w:val="40"/>
        </w:rPr>
        <w:t>GIGAスクール構想に基づく各種計画</w:t>
      </w:r>
    </w:p>
    <w:p w:rsidR="00B05D72" w:rsidRDefault="00B05D72" w:rsidP="00B05D72">
      <w:pPr>
        <w:pStyle w:val="Web"/>
        <w:spacing w:before="0" w:beforeAutospacing="0" w:after="0" w:afterAutospacing="0"/>
        <w:rPr>
          <w:rFonts w:cstheme="minorBidi"/>
          <w:b/>
          <w:color w:val="111111"/>
          <w:kern w:val="24"/>
        </w:rPr>
      </w:pPr>
    </w:p>
    <w:p w:rsidR="00F000CC" w:rsidRPr="00617E25" w:rsidRDefault="00F000CC" w:rsidP="00F000CC">
      <w:pPr>
        <w:widowControl/>
        <w:jc w:val="left"/>
        <w:rPr>
          <w:rFonts w:ascii="ＭＳ Ｐゴシック" w:eastAsia="ＭＳ Ｐゴシック" w:hAnsi="ＭＳ Ｐゴシック" w:cs="ＭＳ Ｐゴシック"/>
          <w:b/>
          <w:kern w:val="0"/>
          <w:sz w:val="24"/>
          <w:szCs w:val="24"/>
        </w:rPr>
      </w:pPr>
      <w:r w:rsidRPr="00617E25">
        <w:rPr>
          <w:rFonts w:ascii="ＭＳ Ｐゴシック" w:eastAsia="ＭＳ Ｐゴシック" w:hAnsi="ＭＳ Ｐゴシック" w:hint="eastAsia"/>
          <w:b/>
          <w:color w:val="111111"/>
          <w:kern w:val="24"/>
          <w:sz w:val="24"/>
          <w:szCs w:val="24"/>
        </w:rPr>
        <w:t>１　端末整備・更新計画</w:t>
      </w:r>
    </w:p>
    <w:tbl>
      <w:tblPr>
        <w:tblW w:w="9780" w:type="dxa"/>
        <w:tblCellMar>
          <w:left w:w="0" w:type="dxa"/>
          <w:right w:w="0" w:type="dxa"/>
        </w:tblCellMar>
        <w:tblLook w:val="0600" w:firstRow="0" w:lastRow="0" w:firstColumn="0" w:lastColumn="0" w:noHBand="1" w:noVBand="1"/>
      </w:tblPr>
      <w:tblGrid>
        <w:gridCol w:w="2580"/>
        <w:gridCol w:w="1440"/>
        <w:gridCol w:w="1440"/>
        <w:gridCol w:w="1440"/>
        <w:gridCol w:w="1440"/>
        <w:gridCol w:w="1440"/>
      </w:tblGrid>
      <w:tr w:rsidR="00F000CC" w:rsidRPr="00F000CC" w:rsidTr="00F000CC">
        <w:trPr>
          <w:trHeight w:val="549"/>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令和6年度</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令和7年度</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令和8年度</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令和9年度</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令和10年度</w:t>
            </w:r>
          </w:p>
        </w:tc>
      </w:tr>
      <w:tr w:rsidR="00F000CC" w:rsidRPr="00F000CC" w:rsidTr="00F000CC">
        <w:trPr>
          <w:trHeight w:val="601"/>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061EC9" w:rsidRDefault="00F000CC" w:rsidP="00061EC9">
            <w:pPr>
              <w:pStyle w:val="a7"/>
              <w:widowControl/>
              <w:numPr>
                <w:ilvl w:val="0"/>
                <w:numId w:val="2"/>
              </w:numPr>
              <w:ind w:leftChars="0"/>
              <w:jc w:val="left"/>
              <w:textAlignment w:val="center"/>
              <w:rPr>
                <w:rFonts w:ascii="Arial" w:eastAsia="ＭＳ Ｐゴシック" w:hAnsi="Arial" w:cs="Arial"/>
                <w:kern w:val="0"/>
                <w:sz w:val="36"/>
                <w:szCs w:val="36"/>
              </w:rPr>
            </w:pPr>
            <w:r w:rsidRPr="00061EC9">
              <w:rPr>
                <w:rFonts w:ascii="游ゴシック" w:eastAsia="游ゴシック" w:hAnsi="游ゴシック" w:cs="Arial" w:hint="eastAsia"/>
                <w:color w:val="000000"/>
                <w:kern w:val="24"/>
                <w:sz w:val="24"/>
                <w:szCs w:val="24"/>
              </w:rPr>
              <w:t>児童生徒数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214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20</w:t>
            </w:r>
            <w:r w:rsidRPr="00571133">
              <w:rPr>
                <w:rFonts w:ascii="游ゴシック" w:eastAsia="游ゴシック" w:hAnsi="游ゴシック" w:cs="Arial"/>
                <w:kern w:val="24"/>
                <w:sz w:val="32"/>
                <w:szCs w:val="32"/>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kern w:val="24"/>
                <w:sz w:val="32"/>
                <w:szCs w:val="32"/>
              </w:rPr>
              <w:t>197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2</w:t>
            </w:r>
            <w:r w:rsidR="00061EC9" w:rsidRPr="00571133">
              <w:rPr>
                <w:rFonts w:ascii="游ゴシック" w:eastAsia="游ゴシック" w:hAnsi="游ゴシック" w:cs="Arial"/>
                <w:kern w:val="24"/>
                <w:sz w:val="32"/>
                <w:szCs w:val="32"/>
              </w:rPr>
              <w:t>05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205</w:t>
            </w:r>
          </w:p>
        </w:tc>
      </w:tr>
      <w:tr w:rsidR="00F000CC" w:rsidRPr="00F000CC" w:rsidTr="00F000CC">
        <w:trPr>
          <w:trHeight w:val="660"/>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②予備機を含む</w:t>
            </w:r>
            <w:r w:rsidRPr="00F000CC">
              <w:rPr>
                <w:rFonts w:ascii="游ゴシック" w:eastAsia="游ゴシック" w:hAnsi="游ゴシック" w:cs="Arial" w:hint="eastAsia"/>
                <w:color w:val="000000"/>
                <w:kern w:val="24"/>
                <w:sz w:val="24"/>
                <w:szCs w:val="24"/>
              </w:rPr>
              <w:br/>
              <w:t xml:space="preserve">　整備上限台数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246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2</w:t>
            </w:r>
            <w:r w:rsidR="00061EC9" w:rsidRPr="00571133">
              <w:rPr>
                <w:rFonts w:ascii="游ゴシック" w:eastAsia="游ゴシック" w:hAnsi="游ゴシック" w:cs="Arial"/>
                <w:kern w:val="24"/>
                <w:sz w:val="32"/>
                <w:szCs w:val="32"/>
              </w:rPr>
              <w:t>34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16</w:t>
            </w:r>
            <w:r w:rsidR="00061EC9" w:rsidRPr="00571133">
              <w:rPr>
                <w:rFonts w:ascii="游ゴシック" w:eastAsia="游ゴシック" w:hAnsi="游ゴシック" w:cs="Arial"/>
                <w:kern w:val="24"/>
                <w:sz w:val="32"/>
                <w:szCs w:val="32"/>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DE12DC" w:rsidP="00F000CC">
            <w:pPr>
              <w:widowControl/>
              <w:jc w:val="center"/>
              <w:textAlignment w:val="center"/>
              <w:rPr>
                <w:rFonts w:asciiTheme="majorHAnsi" w:eastAsiaTheme="majorHAnsi" w:hAnsiTheme="majorHAnsi" w:cs="Arial"/>
                <w:kern w:val="0"/>
                <w:sz w:val="36"/>
                <w:szCs w:val="36"/>
              </w:rPr>
            </w:pPr>
            <w:r w:rsidRPr="00571133">
              <w:rPr>
                <w:rFonts w:asciiTheme="majorHAnsi" w:eastAsiaTheme="majorHAnsi" w:hAnsiTheme="majorHAnsi" w:cs="Arial" w:hint="eastAsia"/>
                <w:kern w:val="0"/>
                <w:sz w:val="36"/>
                <w:szCs w:val="36"/>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Theme="majorEastAsia" w:eastAsiaTheme="majorEastAsia" w:hAnsiTheme="majorEastAsia" w:cs="Arial"/>
                <w:kern w:val="0"/>
                <w:sz w:val="36"/>
                <w:szCs w:val="36"/>
              </w:rPr>
            </w:pPr>
            <w:r w:rsidRPr="00571133">
              <w:rPr>
                <w:rFonts w:asciiTheme="majorHAnsi" w:eastAsiaTheme="majorHAnsi" w:hAnsiTheme="majorHAnsi" w:cs="Arial" w:hint="eastAsia"/>
                <w:kern w:val="0"/>
                <w:sz w:val="36"/>
                <w:szCs w:val="36"/>
              </w:rPr>
              <w:t>4</w:t>
            </w:r>
          </w:p>
        </w:tc>
      </w:tr>
      <w:tr w:rsidR="00F000CC" w:rsidRPr="00F000CC" w:rsidTr="00F000CC">
        <w:trPr>
          <w:trHeight w:val="668"/>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③整備台数</w:t>
            </w:r>
            <w:r w:rsidRPr="00F000CC">
              <w:rPr>
                <w:rFonts w:ascii="游ゴシック" w:eastAsia="游ゴシック" w:hAnsi="游ゴシック" w:cs="Arial" w:hint="eastAsia"/>
                <w:color w:val="000000"/>
                <w:kern w:val="24"/>
                <w:sz w:val="24"/>
                <w:szCs w:val="24"/>
              </w:rPr>
              <w:br/>
              <w:t xml:space="preserve">　（予備機を除く）</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6</w:t>
            </w:r>
            <w:r w:rsidR="00061EC9" w:rsidRPr="00571133">
              <w:rPr>
                <w:rFonts w:ascii="游ゴシック" w:eastAsia="游ゴシック" w:hAnsi="游ゴシック" w:cs="Arial"/>
                <w:kern w:val="24"/>
                <w:sz w:val="32"/>
                <w:szCs w:val="32"/>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w:t>
            </w:r>
            <w:r w:rsidR="00061EC9" w:rsidRPr="00571133">
              <w:rPr>
                <w:rFonts w:ascii="游ゴシック" w:eastAsia="游ゴシック" w:hAnsi="游ゴシック" w:cs="Arial"/>
                <w:kern w:val="24"/>
                <w:sz w:val="32"/>
                <w:szCs w:val="32"/>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kern w:val="24"/>
                <w:sz w:val="32"/>
                <w:szCs w:val="32"/>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Theme="majorHAnsi" w:eastAsiaTheme="majorHAnsi" w:hAnsiTheme="majorHAnsi" w:cs="Arial"/>
                <w:kern w:val="0"/>
                <w:sz w:val="36"/>
                <w:szCs w:val="36"/>
              </w:rPr>
            </w:pPr>
            <w:r w:rsidRPr="00571133">
              <w:rPr>
                <w:rFonts w:asciiTheme="majorHAnsi" w:eastAsiaTheme="majorHAnsi" w:hAnsiTheme="majorHAnsi" w:cs="Arial" w:hint="eastAsia"/>
                <w:kern w:val="0"/>
                <w:sz w:val="36"/>
                <w:szCs w:val="36"/>
              </w:rPr>
              <w:t>4</w:t>
            </w:r>
          </w:p>
        </w:tc>
      </w:tr>
      <w:tr w:rsidR="00F000CC" w:rsidRPr="00F000CC" w:rsidTr="00F000CC">
        <w:trPr>
          <w:trHeight w:val="690"/>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④③のうち</w:t>
            </w:r>
            <w:r w:rsidRPr="00F000CC">
              <w:rPr>
                <w:rFonts w:ascii="游ゴシック" w:eastAsia="游ゴシック" w:hAnsi="游ゴシック" w:cs="Arial" w:hint="eastAsia"/>
                <w:color w:val="000000"/>
                <w:kern w:val="24"/>
                <w:sz w:val="24"/>
                <w:szCs w:val="24"/>
              </w:rPr>
              <w:br/>
              <w:t xml:space="preserve">　基金事業によるもの</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6</w:t>
            </w:r>
            <w:r w:rsidR="00061EC9" w:rsidRPr="00571133">
              <w:rPr>
                <w:rFonts w:ascii="游ゴシック" w:eastAsia="游ゴシック" w:hAnsi="游ゴシック" w:cs="Arial"/>
                <w:kern w:val="24"/>
                <w:sz w:val="32"/>
                <w:szCs w:val="32"/>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w:t>
            </w:r>
            <w:r w:rsidR="00061EC9" w:rsidRPr="00571133">
              <w:rPr>
                <w:rFonts w:ascii="游ゴシック" w:eastAsia="游ゴシック" w:hAnsi="游ゴシック" w:cs="Arial"/>
                <w:kern w:val="24"/>
                <w:sz w:val="32"/>
                <w:szCs w:val="32"/>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571133" w:rsidP="00F000CC">
            <w:pPr>
              <w:widowControl/>
              <w:jc w:val="center"/>
              <w:textAlignment w:val="center"/>
              <w:rPr>
                <w:rFonts w:ascii="Arial" w:eastAsia="ＭＳ Ｐゴシック" w:hAnsi="Arial" w:cs="Arial"/>
                <w:kern w:val="0"/>
                <w:sz w:val="36"/>
                <w:szCs w:val="36"/>
              </w:rPr>
            </w:pPr>
            <w:r w:rsidRPr="00571133">
              <w:rPr>
                <w:rFonts w:asciiTheme="majorHAnsi" w:eastAsiaTheme="majorHAnsi" w:hAnsiTheme="majorHAnsi" w:cs="Arial" w:hint="eastAsia"/>
                <w:kern w:val="0"/>
                <w:sz w:val="36"/>
                <w:szCs w:val="3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571133" w:rsidP="00F000CC">
            <w:pPr>
              <w:widowControl/>
              <w:jc w:val="center"/>
              <w:textAlignment w:val="center"/>
              <w:rPr>
                <w:rFonts w:ascii="Arial" w:eastAsia="ＭＳ Ｐゴシック" w:hAnsi="Arial" w:cs="Arial"/>
                <w:kern w:val="0"/>
                <w:sz w:val="36"/>
                <w:szCs w:val="36"/>
              </w:rPr>
            </w:pPr>
            <w:r w:rsidRPr="00571133">
              <w:rPr>
                <w:rFonts w:asciiTheme="majorHAnsi" w:eastAsiaTheme="majorHAnsi" w:hAnsiTheme="majorHAnsi" w:cs="Arial" w:hint="eastAsia"/>
                <w:kern w:val="0"/>
                <w:sz w:val="36"/>
                <w:szCs w:val="36"/>
              </w:rPr>
              <w:t>0</w:t>
            </w:r>
          </w:p>
        </w:tc>
        <w:bookmarkStart w:id="0" w:name="_GoBack"/>
        <w:bookmarkEnd w:id="0"/>
      </w:tr>
      <w:tr w:rsidR="00F000CC" w:rsidRPr="00F000CC" w:rsidTr="00F000CC">
        <w:trPr>
          <w:trHeight w:val="639"/>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⑤累積更新率</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3</w:t>
            </w:r>
            <w:r w:rsidR="00273962">
              <w:rPr>
                <w:rFonts w:ascii="游ゴシック" w:eastAsia="游ゴシック" w:hAnsi="游ゴシック" w:cs="Arial" w:hint="eastAsia"/>
                <w:kern w:val="24"/>
                <w:sz w:val="32"/>
                <w:szCs w:val="32"/>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100</w:t>
            </w:r>
          </w:p>
        </w:tc>
      </w:tr>
      <w:tr w:rsidR="00F000CC" w:rsidRPr="00F000CC" w:rsidTr="00F000CC">
        <w:trPr>
          <w:trHeight w:val="651"/>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lang w:eastAsia="zh-TW"/>
              </w:rPr>
              <w:t>⑥予備機整備台数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kern w:val="24"/>
                <w:sz w:val="32"/>
                <w:szCs w:val="32"/>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2</w:t>
            </w:r>
            <w:r w:rsidR="00061EC9" w:rsidRPr="00571133">
              <w:rPr>
                <w:rFonts w:ascii="游ゴシック" w:eastAsia="游ゴシック" w:hAnsi="游ゴシック" w:cs="Arial"/>
                <w:kern w:val="24"/>
                <w:sz w:val="32"/>
                <w:szCs w:val="32"/>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Theme="majorHAnsi" w:eastAsiaTheme="majorHAnsi" w:hAnsiTheme="majorHAnsi" w:cs="Arial" w:hint="eastAsia"/>
                <w:kern w:val="0"/>
                <w:sz w:val="36"/>
                <w:szCs w:val="36"/>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0</w:t>
            </w:r>
          </w:p>
        </w:tc>
      </w:tr>
      <w:tr w:rsidR="00F000CC" w:rsidRPr="00F000CC" w:rsidTr="00F000CC">
        <w:trPr>
          <w:trHeight w:val="660"/>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rPr>
              <w:t>⑦⑥のうち</w:t>
            </w:r>
            <w:r w:rsidRPr="00F000CC">
              <w:rPr>
                <w:rFonts w:ascii="游ゴシック" w:eastAsia="游ゴシック" w:hAnsi="游ゴシック" w:cs="Arial" w:hint="eastAsia"/>
                <w:color w:val="000000"/>
                <w:kern w:val="24"/>
                <w:sz w:val="24"/>
                <w:szCs w:val="24"/>
              </w:rPr>
              <w:br/>
              <w:t xml:space="preserve">　基金事業によるもの</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kern w:val="24"/>
                <w:sz w:val="32"/>
                <w:szCs w:val="32"/>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2</w:t>
            </w:r>
            <w:r w:rsidR="00061EC9" w:rsidRPr="00571133">
              <w:rPr>
                <w:rFonts w:ascii="游ゴシック" w:eastAsia="游ゴシック" w:hAnsi="游ゴシック" w:cs="Arial"/>
                <w:kern w:val="24"/>
                <w:sz w:val="32"/>
                <w:szCs w:val="32"/>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571133" w:rsidP="00F000CC">
            <w:pPr>
              <w:widowControl/>
              <w:jc w:val="center"/>
              <w:textAlignment w:val="center"/>
              <w:rPr>
                <w:rFonts w:ascii="Arial" w:eastAsia="ＭＳ Ｐゴシック" w:hAnsi="Arial" w:cs="Arial"/>
                <w:kern w:val="0"/>
                <w:sz w:val="36"/>
                <w:szCs w:val="36"/>
              </w:rPr>
            </w:pPr>
            <w:r w:rsidRPr="00571133">
              <w:rPr>
                <w:rFonts w:asciiTheme="majorHAnsi" w:eastAsiaTheme="majorHAnsi" w:hAnsiTheme="majorHAnsi" w:cs="Arial" w:hint="eastAsia"/>
                <w:kern w:val="0"/>
                <w:sz w:val="36"/>
                <w:szCs w:val="3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0</w:t>
            </w:r>
          </w:p>
        </w:tc>
      </w:tr>
      <w:tr w:rsidR="00F000CC" w:rsidRPr="00F000CC" w:rsidTr="00F000CC">
        <w:trPr>
          <w:trHeight w:val="628"/>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left"/>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24"/>
                <w:szCs w:val="24"/>
                <w:lang w:eastAsia="zh-TW"/>
              </w:rPr>
              <w:t>⑧予備機整備率</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F000CC" w:rsidRDefault="00F000CC" w:rsidP="00F000CC">
            <w:pPr>
              <w:widowControl/>
              <w:jc w:val="center"/>
              <w:textAlignment w:val="center"/>
              <w:rPr>
                <w:rFonts w:ascii="Arial" w:eastAsia="ＭＳ Ｐゴシック" w:hAnsi="Arial" w:cs="Arial"/>
                <w:kern w:val="0"/>
                <w:sz w:val="36"/>
                <w:szCs w:val="36"/>
              </w:rPr>
            </w:pPr>
            <w:r w:rsidRPr="00F000CC">
              <w:rPr>
                <w:rFonts w:ascii="游ゴシック" w:eastAsia="游ゴシック" w:hAnsi="游ゴシック" w:cs="Arial" w:hint="eastAsia"/>
                <w:color w:val="000000"/>
                <w:kern w:val="24"/>
                <w:sz w:val="32"/>
                <w:szCs w:val="32"/>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w:t>
            </w:r>
            <w:r w:rsidR="00061EC9" w:rsidRPr="00571133">
              <w:rPr>
                <w:rFonts w:ascii="游ゴシック" w:eastAsia="游ゴシック" w:hAnsi="游ゴシック" w:cs="Arial"/>
                <w:kern w:val="24"/>
                <w:sz w:val="32"/>
                <w:szCs w:val="32"/>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F000CC" w:rsidP="00F000CC">
            <w:pPr>
              <w:widowControl/>
              <w:jc w:val="center"/>
              <w:textAlignment w:val="center"/>
              <w:rPr>
                <w:rFonts w:ascii="Arial" w:eastAsia="ＭＳ Ｐゴシック" w:hAnsi="Arial" w:cs="Arial"/>
                <w:kern w:val="0"/>
                <w:sz w:val="36"/>
                <w:szCs w:val="36"/>
              </w:rPr>
            </w:pPr>
            <w:r w:rsidRPr="00571133">
              <w:rPr>
                <w:rFonts w:ascii="游ゴシック" w:eastAsia="游ゴシック" w:hAnsi="游ゴシック" w:cs="Arial" w:hint="eastAsia"/>
                <w:kern w:val="24"/>
                <w:sz w:val="32"/>
                <w:szCs w:val="32"/>
              </w:rPr>
              <w:t>1</w:t>
            </w:r>
            <w:r w:rsidR="00061EC9" w:rsidRPr="00571133">
              <w:rPr>
                <w:rFonts w:ascii="游ゴシック" w:eastAsia="游ゴシック" w:hAnsi="游ゴシック" w:cs="Arial"/>
                <w:kern w:val="24"/>
                <w:sz w:val="32"/>
                <w:szCs w:val="32"/>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DE12DC" w:rsidP="00F000CC">
            <w:pPr>
              <w:widowControl/>
              <w:jc w:val="center"/>
              <w:textAlignment w:val="center"/>
              <w:rPr>
                <w:rFonts w:asciiTheme="majorHAnsi" w:eastAsiaTheme="majorHAnsi" w:hAnsiTheme="majorHAnsi" w:cs="Arial"/>
                <w:kern w:val="0"/>
                <w:sz w:val="36"/>
                <w:szCs w:val="36"/>
              </w:rPr>
            </w:pPr>
            <w:r w:rsidRPr="00571133">
              <w:rPr>
                <w:rFonts w:asciiTheme="majorHAnsi" w:eastAsiaTheme="majorHAnsi" w:hAnsiTheme="majorHAnsi" w:cs="Arial" w:hint="eastAsia"/>
                <w:kern w:val="0"/>
                <w:sz w:val="36"/>
                <w:szCs w:val="36"/>
              </w:rPr>
              <w:t>1</w:t>
            </w:r>
            <w:r w:rsidR="00061EC9" w:rsidRPr="00571133">
              <w:rPr>
                <w:rFonts w:asciiTheme="majorHAnsi" w:eastAsiaTheme="majorHAnsi" w:hAnsiTheme="majorHAnsi" w:cs="Arial"/>
                <w:kern w:val="0"/>
                <w:sz w:val="36"/>
                <w:szCs w:val="36"/>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F000CC" w:rsidRPr="00571133" w:rsidRDefault="00061EC9" w:rsidP="00F000CC">
            <w:pPr>
              <w:widowControl/>
              <w:jc w:val="center"/>
              <w:textAlignment w:val="center"/>
              <w:rPr>
                <w:rFonts w:asciiTheme="majorHAnsi" w:eastAsiaTheme="majorHAnsi" w:hAnsiTheme="majorHAnsi" w:cs="Arial"/>
                <w:kern w:val="0"/>
                <w:sz w:val="36"/>
                <w:szCs w:val="36"/>
              </w:rPr>
            </w:pPr>
            <w:r w:rsidRPr="00571133">
              <w:rPr>
                <w:rFonts w:ascii="游ゴシック" w:eastAsia="游ゴシック" w:hAnsi="游ゴシック" w:cs="Arial" w:hint="eastAsia"/>
                <w:kern w:val="24"/>
                <w:sz w:val="32"/>
                <w:szCs w:val="32"/>
              </w:rPr>
              <w:t>0</w:t>
            </w:r>
          </w:p>
        </w:tc>
      </w:tr>
    </w:tbl>
    <w:p w:rsidR="00B05D72" w:rsidRDefault="0019230D" w:rsidP="00B05D72">
      <w:pPr>
        <w:pStyle w:val="Web"/>
        <w:spacing w:before="0" w:beforeAutospacing="0" w:after="0" w:afterAutospacing="0"/>
        <w:rPr>
          <w:rFonts w:cstheme="minorBidi"/>
          <w:color w:val="111111"/>
          <w:kern w:val="24"/>
        </w:rPr>
      </w:pPr>
      <w:r>
        <w:rPr>
          <w:rFonts w:cstheme="minorBidi" w:hint="eastAsia"/>
          <w:color w:val="111111"/>
          <w:kern w:val="24"/>
        </w:rPr>
        <w:t>（端末の整備・更新の考え方）</w:t>
      </w:r>
    </w:p>
    <w:p w:rsidR="0019230D" w:rsidRDefault="0019230D" w:rsidP="00B05D72">
      <w:pPr>
        <w:pStyle w:val="Web"/>
        <w:spacing w:before="0" w:beforeAutospacing="0" w:after="0" w:afterAutospacing="0"/>
        <w:rPr>
          <w:rFonts w:cstheme="minorBidi"/>
          <w:color w:val="111111"/>
          <w:kern w:val="24"/>
        </w:rPr>
      </w:pPr>
      <w:r>
        <w:rPr>
          <w:rFonts w:cstheme="minorBidi" w:hint="eastAsia"/>
          <w:color w:val="111111"/>
          <w:kern w:val="24"/>
        </w:rPr>
        <w:t xml:space="preserve">　</w:t>
      </w:r>
      <w:r w:rsidR="00053755">
        <w:rPr>
          <w:rFonts w:cstheme="minorBidi" w:hint="eastAsia"/>
          <w:color w:val="111111"/>
          <w:kern w:val="24"/>
        </w:rPr>
        <w:t xml:space="preserve">　</w:t>
      </w:r>
      <w:r>
        <w:rPr>
          <w:rFonts w:cstheme="minorBidi" w:hint="eastAsia"/>
          <w:color w:val="111111"/>
          <w:kern w:val="24"/>
        </w:rPr>
        <w:t>令和７年度</w:t>
      </w:r>
      <w:r w:rsidR="00DE12DC">
        <w:rPr>
          <w:rFonts w:cstheme="minorBidi" w:hint="eastAsia"/>
          <w:color w:val="111111"/>
          <w:kern w:val="24"/>
        </w:rPr>
        <w:t>から</w:t>
      </w:r>
      <w:r>
        <w:rPr>
          <w:rFonts w:cstheme="minorBidi" w:hint="eastAsia"/>
          <w:color w:val="111111"/>
          <w:kern w:val="24"/>
        </w:rPr>
        <w:t>令和</w:t>
      </w:r>
      <w:r w:rsidR="00DE12DC">
        <w:rPr>
          <w:rFonts w:cstheme="minorBidi" w:hint="eastAsia"/>
          <w:color w:val="111111"/>
          <w:kern w:val="24"/>
        </w:rPr>
        <w:t>10</w:t>
      </w:r>
      <w:r>
        <w:rPr>
          <w:rFonts w:cstheme="minorBidi" w:hint="eastAsia"/>
          <w:color w:val="111111"/>
          <w:kern w:val="24"/>
        </w:rPr>
        <w:t>年度の</w:t>
      </w:r>
      <w:r w:rsidR="00DE12DC">
        <w:rPr>
          <w:rFonts w:cstheme="minorBidi" w:hint="eastAsia"/>
          <w:color w:val="111111"/>
          <w:kern w:val="24"/>
        </w:rPr>
        <w:t>4</w:t>
      </w:r>
      <w:r>
        <w:rPr>
          <w:rFonts w:cstheme="minorBidi" w:hint="eastAsia"/>
          <w:color w:val="111111"/>
          <w:kern w:val="24"/>
        </w:rPr>
        <w:t>年間で、GIGA第１期</w:t>
      </w:r>
      <w:r w:rsidR="009C6337">
        <w:rPr>
          <w:rFonts w:cstheme="minorBidi" w:hint="eastAsia"/>
          <w:color w:val="111111"/>
          <w:kern w:val="24"/>
        </w:rPr>
        <w:t>における令和3年度</w:t>
      </w:r>
      <w:r>
        <w:rPr>
          <w:rFonts w:cstheme="minorBidi" w:hint="eastAsia"/>
          <w:color w:val="111111"/>
          <w:kern w:val="24"/>
        </w:rPr>
        <w:t>で整備した端末</w:t>
      </w:r>
      <w:r w:rsidR="00A05B0C">
        <w:rPr>
          <w:rFonts w:cstheme="minorBidi" w:hint="eastAsia"/>
          <w:color w:val="111111"/>
          <w:kern w:val="24"/>
        </w:rPr>
        <w:t>の</w:t>
      </w:r>
      <w:r>
        <w:rPr>
          <w:rFonts w:cstheme="minorBidi" w:hint="eastAsia"/>
          <w:color w:val="111111"/>
          <w:kern w:val="24"/>
        </w:rPr>
        <w:t>更新</w:t>
      </w:r>
      <w:r w:rsidR="00B576B9">
        <w:rPr>
          <w:rFonts w:cstheme="minorBidi" w:hint="eastAsia"/>
          <w:color w:val="111111"/>
          <w:kern w:val="24"/>
        </w:rPr>
        <w:t>を</w:t>
      </w:r>
      <w:r>
        <w:rPr>
          <w:rFonts w:cstheme="minorBidi" w:hint="eastAsia"/>
          <w:color w:val="111111"/>
          <w:kern w:val="24"/>
        </w:rPr>
        <w:t>計画</w:t>
      </w:r>
      <w:r w:rsidR="00A05B0C">
        <w:rPr>
          <w:rFonts w:cstheme="minorBidi" w:hint="eastAsia"/>
          <w:color w:val="111111"/>
          <w:kern w:val="24"/>
        </w:rPr>
        <w:t>する。</w:t>
      </w:r>
    </w:p>
    <w:p w:rsidR="00917247" w:rsidRDefault="00917247"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 xml:space="preserve">　</w:t>
      </w:r>
      <w:r w:rsidR="00053755">
        <w:rPr>
          <w:rFonts w:cstheme="minorBidi" w:hint="eastAsia"/>
          <w:color w:val="111111"/>
          <w:kern w:val="24"/>
        </w:rPr>
        <w:t xml:space="preserve">　</w:t>
      </w:r>
      <w:r>
        <w:rPr>
          <w:rFonts w:cstheme="minorBidi" w:hint="eastAsia"/>
          <w:color w:val="111111"/>
          <w:kern w:val="24"/>
        </w:rPr>
        <w:t>整備済みの端末が故障等により</w:t>
      </w:r>
      <w:r w:rsidR="00375329">
        <w:rPr>
          <w:rFonts w:cstheme="minorBidi" w:hint="eastAsia"/>
          <w:color w:val="111111"/>
          <w:kern w:val="24"/>
        </w:rPr>
        <w:t>稼働</w:t>
      </w:r>
      <w:r>
        <w:rPr>
          <w:rFonts w:cstheme="minorBidi" w:hint="eastAsia"/>
          <w:color w:val="111111"/>
          <w:kern w:val="24"/>
        </w:rPr>
        <w:t>不能となった場合</w:t>
      </w:r>
      <w:r w:rsidR="006A5454">
        <w:rPr>
          <w:rFonts w:cstheme="minorBidi" w:hint="eastAsia"/>
          <w:color w:val="111111"/>
          <w:kern w:val="24"/>
        </w:rPr>
        <w:t>を鑑み</w:t>
      </w:r>
      <w:r>
        <w:rPr>
          <w:rFonts w:cstheme="minorBidi" w:hint="eastAsia"/>
          <w:color w:val="111111"/>
          <w:kern w:val="24"/>
        </w:rPr>
        <w:t>、更新時に予備機を購入</w:t>
      </w:r>
      <w:r w:rsidR="00375329">
        <w:rPr>
          <w:rFonts w:cstheme="minorBidi" w:hint="eastAsia"/>
          <w:color w:val="111111"/>
          <w:kern w:val="24"/>
        </w:rPr>
        <w:t>する。</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（更新対象端末のリユース、リサイクル、処分について）</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〇対象台数</w:t>
      </w:r>
      <w:r w:rsidR="00766837">
        <w:rPr>
          <w:rFonts w:cstheme="minorBidi" w:hint="eastAsia"/>
          <w:color w:val="111111"/>
          <w:kern w:val="24"/>
        </w:rPr>
        <w:t xml:space="preserve">　130台</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〇処分方法</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lastRenderedPageBreak/>
        <w:t xml:space="preserve">　　　原則、処分対象の端末は稼働不能となったものとする。ディスプレイの破損など一部部品が破損した端末は、他端末の修理用部品として保管する。ただし、破損した部品については、事業者へ委託し、処分する。</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 xml:space="preserve">　　　通常使用しない端末ではあるが、使用が可能な端末は、教職員やＩＣＴ支援員の要望を確認しつつ、補助端末として利用する。</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〇データの消去方法</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 xml:space="preserve">　・自治体の職員が行う。</w:t>
      </w:r>
    </w:p>
    <w:p w:rsidR="00D6717C" w:rsidRDefault="00D6717C" w:rsidP="00053755">
      <w:pPr>
        <w:pStyle w:val="Web"/>
        <w:spacing w:before="0" w:beforeAutospacing="0" w:after="0" w:afterAutospacing="0"/>
        <w:ind w:left="120" w:hangingChars="50" w:hanging="120"/>
        <w:rPr>
          <w:rFonts w:cstheme="minorBidi"/>
          <w:color w:val="111111"/>
          <w:kern w:val="24"/>
        </w:rPr>
      </w:pPr>
      <w:r>
        <w:rPr>
          <w:rFonts w:cstheme="minorBidi" w:hint="eastAsia"/>
          <w:color w:val="111111"/>
          <w:kern w:val="24"/>
        </w:rPr>
        <w:t xml:space="preserve">　</w:t>
      </w:r>
      <w:r w:rsidRPr="00AF4848">
        <w:rPr>
          <w:rFonts w:cstheme="minorBidi" w:hint="eastAsia"/>
          <w:color w:val="111111"/>
          <w:kern w:val="24"/>
          <w:bdr w:val="single" w:sz="4" w:space="0" w:color="auto"/>
        </w:rPr>
        <w:t>・処分事業者へ委託する。</w:t>
      </w:r>
    </w:p>
    <w:p w:rsidR="00FC14A8" w:rsidRDefault="00917247" w:rsidP="00B05D72">
      <w:pPr>
        <w:pStyle w:val="Web"/>
        <w:spacing w:before="0" w:beforeAutospacing="0" w:after="0" w:afterAutospacing="0"/>
        <w:rPr>
          <w:rFonts w:cstheme="minorBidi"/>
          <w:color w:val="111111"/>
          <w:kern w:val="24"/>
        </w:rPr>
      </w:pPr>
      <w:r>
        <w:rPr>
          <w:rFonts w:cstheme="minorBidi" w:hint="eastAsia"/>
          <w:color w:val="111111"/>
          <w:kern w:val="24"/>
        </w:rPr>
        <w:t xml:space="preserve">〇スケジュール　</w:t>
      </w:r>
      <w:r w:rsidR="00FC14A8">
        <w:rPr>
          <w:rFonts w:cstheme="minorBidi" w:hint="eastAsia"/>
          <w:color w:val="111111"/>
          <w:kern w:val="24"/>
        </w:rPr>
        <w:t xml:space="preserve">　令和3年4月　端末整備</w:t>
      </w:r>
    </w:p>
    <w:p w:rsidR="00917247" w:rsidRDefault="00FC14A8" w:rsidP="00FC14A8">
      <w:pPr>
        <w:pStyle w:val="Web"/>
        <w:spacing w:before="0" w:beforeAutospacing="0" w:after="0" w:afterAutospacing="0"/>
        <w:rPr>
          <w:rFonts w:cstheme="minorBidi"/>
          <w:color w:val="111111"/>
          <w:kern w:val="24"/>
        </w:rPr>
      </w:pPr>
      <w:r>
        <w:rPr>
          <w:rFonts w:cstheme="minorBidi" w:hint="eastAsia"/>
          <w:color w:val="111111"/>
          <w:kern w:val="24"/>
        </w:rPr>
        <w:t xml:space="preserve">　　　　　　　　　　　　</w:t>
      </w:r>
      <w:r w:rsidR="00917247">
        <w:rPr>
          <w:rFonts w:cstheme="minorBidi" w:hint="eastAsia"/>
          <w:color w:val="111111"/>
          <w:kern w:val="24"/>
        </w:rPr>
        <w:t>令和８年３月までに　新規購入端末の初期設定</w:t>
      </w:r>
    </w:p>
    <w:p w:rsidR="008A6002" w:rsidRDefault="008A6002" w:rsidP="00B05D72">
      <w:pPr>
        <w:pStyle w:val="Web"/>
        <w:spacing w:before="0" w:beforeAutospacing="0" w:after="0" w:afterAutospacing="0"/>
        <w:rPr>
          <w:rFonts w:cstheme="minorBidi"/>
          <w:color w:val="111111"/>
          <w:kern w:val="24"/>
        </w:rPr>
      </w:pPr>
      <w:r>
        <w:rPr>
          <w:rFonts w:cstheme="minorBidi" w:hint="eastAsia"/>
          <w:color w:val="111111"/>
          <w:kern w:val="24"/>
        </w:rPr>
        <w:t xml:space="preserve">　　　　　　　　　　　　同年４月</w:t>
      </w:r>
      <w:r w:rsidR="00FC14A8">
        <w:rPr>
          <w:rFonts w:cstheme="minorBidi" w:hint="eastAsia"/>
          <w:color w:val="111111"/>
          <w:kern w:val="24"/>
        </w:rPr>
        <w:t xml:space="preserve">　　　　　　　 </w:t>
      </w:r>
      <w:r>
        <w:rPr>
          <w:rFonts w:cstheme="minorBidi" w:hint="eastAsia"/>
          <w:color w:val="111111"/>
          <w:kern w:val="24"/>
        </w:rPr>
        <w:t>新規購入端末の使用開始</w:t>
      </w:r>
    </w:p>
    <w:p w:rsidR="008A6002" w:rsidRDefault="008A6002" w:rsidP="00B05D72">
      <w:pPr>
        <w:pStyle w:val="Web"/>
        <w:spacing w:before="0" w:beforeAutospacing="0" w:after="0" w:afterAutospacing="0"/>
        <w:rPr>
          <w:rFonts w:cstheme="minorBidi"/>
          <w:color w:val="111111"/>
          <w:kern w:val="24"/>
        </w:rPr>
      </w:pPr>
      <w:r>
        <w:rPr>
          <w:rFonts w:cstheme="minorBidi" w:hint="eastAsia"/>
          <w:color w:val="111111"/>
          <w:kern w:val="24"/>
        </w:rPr>
        <w:t xml:space="preserve">　　　　　　　　　　　</w:t>
      </w:r>
      <w:r w:rsidR="00FC14A8">
        <w:rPr>
          <w:rFonts w:cstheme="minorBidi" w:hint="eastAsia"/>
          <w:color w:val="111111"/>
          <w:kern w:val="24"/>
        </w:rPr>
        <w:t xml:space="preserve"> </w:t>
      </w:r>
      <w:r>
        <w:rPr>
          <w:rFonts w:cstheme="minorBidi" w:hint="eastAsia"/>
          <w:color w:val="111111"/>
          <w:kern w:val="24"/>
        </w:rPr>
        <w:t>令和９年３月までに　新規購入端末の初期設定</w:t>
      </w:r>
    </w:p>
    <w:p w:rsidR="008A6002" w:rsidRDefault="008A6002" w:rsidP="00B05D72">
      <w:pPr>
        <w:pStyle w:val="Web"/>
        <w:spacing w:before="0" w:beforeAutospacing="0" w:after="0" w:afterAutospacing="0"/>
        <w:rPr>
          <w:rFonts w:cstheme="minorBidi"/>
          <w:color w:val="111111"/>
          <w:kern w:val="24"/>
        </w:rPr>
      </w:pPr>
      <w:r>
        <w:rPr>
          <w:rFonts w:cstheme="minorBidi" w:hint="eastAsia"/>
          <w:color w:val="111111"/>
          <w:kern w:val="24"/>
        </w:rPr>
        <w:t xml:space="preserve">　　　　　　　　　　　　同年４月</w:t>
      </w:r>
      <w:r w:rsidR="00FC14A8">
        <w:rPr>
          <w:rFonts w:cstheme="minorBidi" w:hint="eastAsia"/>
          <w:color w:val="111111"/>
          <w:kern w:val="24"/>
        </w:rPr>
        <w:t xml:space="preserve">　　　　　　　 </w:t>
      </w:r>
      <w:r>
        <w:rPr>
          <w:rFonts w:cstheme="minorBidi" w:hint="eastAsia"/>
          <w:color w:val="111111"/>
          <w:kern w:val="24"/>
        </w:rPr>
        <w:t>新規購入端末の使用開始</w:t>
      </w:r>
    </w:p>
    <w:p w:rsidR="00BC28BB" w:rsidRDefault="00BC28BB" w:rsidP="00B05D72">
      <w:pPr>
        <w:pStyle w:val="Web"/>
        <w:spacing w:before="0" w:beforeAutospacing="0" w:after="0" w:afterAutospacing="0"/>
        <w:rPr>
          <w:rFonts w:cstheme="minorBidi"/>
          <w:color w:val="111111"/>
          <w:kern w:val="24"/>
        </w:rPr>
      </w:pPr>
      <w:r>
        <w:rPr>
          <w:rFonts w:cstheme="minorBidi" w:hint="eastAsia"/>
          <w:color w:val="111111"/>
          <w:kern w:val="24"/>
        </w:rPr>
        <w:t xml:space="preserve">　　　　　　　　　　　</w:t>
      </w:r>
      <w:r w:rsidR="00FC14A8">
        <w:rPr>
          <w:rFonts w:cstheme="minorBidi" w:hint="eastAsia"/>
          <w:color w:val="111111"/>
          <w:kern w:val="24"/>
        </w:rPr>
        <w:t xml:space="preserve"> 　　</w:t>
      </w:r>
      <w:r>
        <w:rPr>
          <w:rFonts w:cstheme="minorBidi" w:hint="eastAsia"/>
          <w:color w:val="111111"/>
          <w:kern w:val="24"/>
        </w:rPr>
        <w:t>令和10年3月までに　新規購入端末の初期設定</w:t>
      </w:r>
    </w:p>
    <w:p w:rsidR="00375329" w:rsidRPr="0019230D" w:rsidRDefault="00BC28BB" w:rsidP="00B05D72">
      <w:pPr>
        <w:pStyle w:val="Web"/>
        <w:spacing w:before="0" w:beforeAutospacing="0" w:after="0" w:afterAutospacing="0"/>
        <w:rPr>
          <w:rFonts w:cstheme="minorBidi"/>
          <w:color w:val="111111"/>
          <w:kern w:val="24"/>
        </w:rPr>
      </w:pPr>
      <w:r>
        <w:rPr>
          <w:rFonts w:cstheme="minorBidi" w:hint="eastAsia"/>
          <w:color w:val="111111"/>
          <w:kern w:val="24"/>
        </w:rPr>
        <w:t xml:space="preserve">　　　　　　　　　　　　　　同年4月</w:t>
      </w:r>
      <w:r w:rsidR="00FC14A8">
        <w:rPr>
          <w:rFonts w:cstheme="minorBidi" w:hint="eastAsia"/>
          <w:color w:val="111111"/>
          <w:kern w:val="24"/>
        </w:rPr>
        <w:t xml:space="preserve">　　　　　　　 </w:t>
      </w:r>
      <w:r>
        <w:rPr>
          <w:rFonts w:cstheme="minorBidi" w:hint="eastAsia"/>
          <w:color w:val="111111"/>
          <w:kern w:val="24"/>
        </w:rPr>
        <w:t xml:space="preserve">　新規購入端末の使用開始</w:t>
      </w:r>
    </w:p>
    <w:p w:rsidR="002D175B" w:rsidRDefault="00053755" w:rsidP="00BC28BB">
      <w:pPr>
        <w:widowControl/>
        <w:jc w:val="left"/>
        <w:rPr>
          <w:rFonts w:ascii="ＭＳ Ｐゴシック" w:eastAsia="ＭＳ Ｐゴシック" w:hAnsi="ＭＳ Ｐゴシック"/>
          <w:color w:val="111111"/>
          <w:kern w:val="24"/>
          <w:sz w:val="32"/>
          <w:szCs w:val="32"/>
        </w:rPr>
      </w:pPr>
      <w:r>
        <w:rPr>
          <w:rFonts w:ascii="ＭＳ Ｐゴシック" w:eastAsia="ＭＳ Ｐゴシック" w:hAnsi="ＭＳ Ｐゴシック" w:hint="eastAsia"/>
          <w:color w:val="111111"/>
          <w:kern w:val="24"/>
          <w:sz w:val="24"/>
          <w:szCs w:val="24"/>
        </w:rPr>
        <w:t xml:space="preserve">　</w:t>
      </w:r>
    </w:p>
    <w:p w:rsidR="007F06B3" w:rsidRPr="007F06B3" w:rsidRDefault="007F06B3" w:rsidP="007F06B3">
      <w:pPr>
        <w:widowControl/>
        <w:jc w:val="left"/>
        <w:rPr>
          <w:rFonts w:ascii="ＭＳ Ｐゴシック" w:eastAsia="ＭＳ Ｐゴシック" w:hAnsi="ＭＳ Ｐゴシック" w:cs="ＭＳ Ｐゴシック"/>
          <w:b/>
          <w:kern w:val="0"/>
          <w:sz w:val="24"/>
          <w:szCs w:val="24"/>
        </w:rPr>
      </w:pPr>
      <w:r w:rsidRPr="007F06B3">
        <w:rPr>
          <w:rFonts w:ascii="ＭＳ Ｐゴシック" w:eastAsia="ＭＳ Ｐゴシック" w:hAnsi="ＭＳ Ｐゴシック" w:hint="eastAsia"/>
          <w:color w:val="111111"/>
          <w:kern w:val="24"/>
          <w:sz w:val="32"/>
          <w:szCs w:val="32"/>
        </w:rPr>
        <w:t xml:space="preserve"> </w:t>
      </w:r>
      <w:r w:rsidRPr="007F06B3">
        <w:rPr>
          <w:rFonts w:ascii="ＭＳ Ｐゴシック" w:eastAsia="ＭＳ Ｐゴシック" w:hAnsi="ＭＳ Ｐゴシック" w:hint="eastAsia"/>
          <w:b/>
          <w:color w:val="111111"/>
          <w:kern w:val="24"/>
          <w:sz w:val="24"/>
          <w:szCs w:val="24"/>
        </w:rPr>
        <w:t xml:space="preserve"> ２　ネットワーク整備計画</w:t>
      </w:r>
    </w:p>
    <w:p w:rsidR="007F06B3" w:rsidRPr="007F06B3" w:rsidRDefault="007F06B3" w:rsidP="007F06B3">
      <w:pPr>
        <w:widowControl/>
        <w:jc w:val="left"/>
        <w:rPr>
          <w:rFonts w:ascii="ＭＳ Ｐゴシック" w:eastAsia="ＭＳ Ｐゴシック" w:hAnsi="ＭＳ Ｐゴシック" w:cs="ＭＳ Ｐゴシック"/>
          <w:kern w:val="0"/>
          <w:sz w:val="24"/>
          <w:szCs w:val="24"/>
        </w:rPr>
      </w:pPr>
      <w:r w:rsidRPr="007F06B3">
        <w:rPr>
          <w:rFonts w:ascii="ＭＳ Ｐゴシック" w:eastAsia="ＭＳ Ｐゴシック" w:hAnsi="ＭＳ Ｐゴシック" w:hint="eastAsia"/>
          <w:color w:val="111111"/>
          <w:kern w:val="24"/>
          <w:sz w:val="24"/>
          <w:szCs w:val="24"/>
        </w:rPr>
        <w:t xml:space="preserve">　</w:t>
      </w:r>
      <w:r>
        <w:rPr>
          <w:rFonts w:ascii="ＭＳ Ｐゴシック" w:eastAsia="ＭＳ Ｐゴシック" w:hAnsi="ＭＳ Ｐゴシック" w:hint="eastAsia"/>
          <w:color w:val="111111"/>
          <w:kern w:val="24"/>
          <w:sz w:val="24"/>
          <w:szCs w:val="24"/>
        </w:rPr>
        <w:t xml:space="preserve">　</w:t>
      </w:r>
      <w:r w:rsidRPr="007F06B3">
        <w:rPr>
          <w:rFonts w:ascii="ＭＳ Ｐゴシック" w:eastAsia="ＭＳ Ｐゴシック" w:hAnsi="ＭＳ Ｐゴシック" w:hint="eastAsia"/>
          <w:color w:val="111111"/>
          <w:kern w:val="24"/>
          <w:sz w:val="24"/>
          <w:szCs w:val="24"/>
        </w:rPr>
        <w:t>・必要なネットワーク速度が確保できている学校数（4校・100％）</w:t>
      </w:r>
    </w:p>
    <w:p w:rsidR="007F06B3" w:rsidRPr="007F06B3" w:rsidRDefault="007F06B3" w:rsidP="007F06B3">
      <w:pPr>
        <w:widowControl/>
        <w:ind w:left="480" w:hangingChars="200" w:hanging="480"/>
        <w:jc w:val="left"/>
        <w:rPr>
          <w:rFonts w:ascii="ＭＳ Ｐゴシック" w:eastAsia="ＭＳ Ｐゴシック" w:hAnsi="ＭＳ Ｐゴシック" w:cs="ＭＳ Ｐゴシック"/>
          <w:kern w:val="0"/>
          <w:sz w:val="24"/>
          <w:szCs w:val="24"/>
        </w:rPr>
      </w:pPr>
      <w:r w:rsidRPr="007F06B3">
        <w:rPr>
          <w:rFonts w:ascii="ＭＳ Ｐゴシック" w:eastAsia="ＭＳ Ｐゴシック" w:hAnsi="ＭＳ Ｐゴシック" w:hint="eastAsia"/>
          <w:color w:val="111111"/>
          <w:kern w:val="24"/>
          <w:sz w:val="24"/>
          <w:szCs w:val="24"/>
        </w:rPr>
        <w:t xml:space="preserve">　</w:t>
      </w:r>
      <w:r>
        <w:rPr>
          <w:rFonts w:ascii="ＭＳ Ｐゴシック" w:eastAsia="ＭＳ Ｐゴシック" w:hAnsi="ＭＳ Ｐゴシック" w:hint="eastAsia"/>
          <w:color w:val="111111"/>
          <w:kern w:val="24"/>
          <w:sz w:val="24"/>
          <w:szCs w:val="24"/>
        </w:rPr>
        <w:t xml:space="preserve">　</w:t>
      </w:r>
      <w:r w:rsidRPr="007F06B3">
        <w:rPr>
          <w:rFonts w:ascii="ＭＳ Ｐゴシック" w:eastAsia="ＭＳ Ｐゴシック" w:hAnsi="ＭＳ Ｐゴシック" w:hint="eastAsia"/>
          <w:color w:val="111111"/>
          <w:kern w:val="24"/>
          <w:sz w:val="24"/>
          <w:szCs w:val="24"/>
        </w:rPr>
        <w:t>・久米南町内にある小中学校では、役場のサーバーを経由しインターネット</w:t>
      </w:r>
      <w:r w:rsidR="001E1657">
        <w:rPr>
          <w:rFonts w:ascii="ＭＳ Ｐゴシック" w:eastAsia="ＭＳ Ｐゴシック" w:hAnsi="ＭＳ Ｐゴシック" w:hint="eastAsia"/>
          <w:color w:val="111111"/>
          <w:kern w:val="24"/>
          <w:sz w:val="24"/>
          <w:szCs w:val="24"/>
        </w:rPr>
        <w:t>（</w:t>
      </w:r>
      <w:r w:rsidRPr="007F06B3">
        <w:rPr>
          <w:rFonts w:ascii="ＭＳ Ｐゴシック" w:eastAsia="ＭＳ Ｐゴシック" w:hAnsi="ＭＳ Ｐゴシック" w:hint="eastAsia"/>
          <w:color w:val="111111"/>
          <w:kern w:val="24"/>
          <w:sz w:val="24"/>
          <w:szCs w:val="24"/>
        </w:rPr>
        <w:t>ベストエフォート（最大1Gｂｐｓ）</w:t>
      </w:r>
      <w:r w:rsidR="001E1657">
        <w:rPr>
          <w:rFonts w:ascii="ＭＳ Ｐゴシック" w:eastAsia="ＭＳ Ｐゴシック" w:hAnsi="ＭＳ Ｐゴシック" w:hint="eastAsia"/>
          <w:color w:val="111111"/>
          <w:kern w:val="24"/>
          <w:sz w:val="24"/>
          <w:szCs w:val="24"/>
        </w:rPr>
        <w:t>）</w:t>
      </w:r>
      <w:r w:rsidRPr="007F06B3">
        <w:rPr>
          <w:rFonts w:ascii="ＭＳ Ｐゴシック" w:eastAsia="ＭＳ Ｐゴシック" w:hAnsi="ＭＳ Ｐゴシック" w:hint="eastAsia"/>
          <w:color w:val="111111"/>
          <w:kern w:val="24"/>
          <w:sz w:val="24"/>
          <w:szCs w:val="24"/>
        </w:rPr>
        <w:t>接続されている。また、現時点で、普通教室</w:t>
      </w:r>
      <w:r>
        <w:rPr>
          <w:rFonts w:ascii="ＭＳ Ｐゴシック" w:eastAsia="ＭＳ Ｐゴシック" w:hAnsi="ＭＳ Ｐゴシック" w:hint="eastAsia"/>
          <w:color w:val="111111"/>
          <w:kern w:val="24"/>
          <w:sz w:val="24"/>
          <w:szCs w:val="24"/>
        </w:rPr>
        <w:t>、</w:t>
      </w:r>
      <w:r w:rsidRPr="007F06B3">
        <w:rPr>
          <w:rFonts w:ascii="ＭＳ Ｐゴシック" w:eastAsia="ＭＳ Ｐゴシック" w:hAnsi="ＭＳ Ｐゴシック" w:hint="eastAsia"/>
          <w:color w:val="111111"/>
          <w:kern w:val="24"/>
          <w:sz w:val="24"/>
          <w:szCs w:val="24"/>
        </w:rPr>
        <w:t>特別教室等の学習場所で必要な通信速度の確保ができている。</w:t>
      </w:r>
      <w:r>
        <w:rPr>
          <w:rFonts w:ascii="ＭＳ Ｐゴシック" w:eastAsia="ＭＳ Ｐゴシック" w:hAnsi="ＭＳ Ｐゴシック" w:hint="eastAsia"/>
          <w:color w:val="111111"/>
          <w:kern w:val="24"/>
          <w:sz w:val="24"/>
          <w:szCs w:val="24"/>
        </w:rPr>
        <w:t>教職員のICT活用能力の向上</w:t>
      </w:r>
      <w:r w:rsidR="00B434CB">
        <w:rPr>
          <w:rFonts w:ascii="ＭＳ Ｐゴシック" w:eastAsia="ＭＳ Ｐゴシック" w:hAnsi="ＭＳ Ｐゴシック" w:hint="eastAsia"/>
          <w:color w:val="111111"/>
          <w:kern w:val="24"/>
          <w:sz w:val="24"/>
          <w:szCs w:val="24"/>
        </w:rPr>
        <w:t>及び</w:t>
      </w:r>
      <w:r>
        <w:rPr>
          <w:rFonts w:ascii="ＭＳ Ｐゴシック" w:eastAsia="ＭＳ Ｐゴシック" w:hAnsi="ＭＳ Ｐゴシック" w:hint="eastAsia"/>
          <w:color w:val="111111"/>
          <w:kern w:val="24"/>
          <w:sz w:val="24"/>
          <w:szCs w:val="24"/>
        </w:rPr>
        <w:t>学習への積極的な活用を促進するため、</w:t>
      </w:r>
      <w:r w:rsidR="007E5448">
        <w:rPr>
          <w:rFonts w:ascii="ＭＳ Ｐゴシック" w:eastAsia="ＭＳ Ｐゴシック" w:hAnsi="ＭＳ Ｐゴシック" w:hint="eastAsia"/>
          <w:color w:val="111111"/>
          <w:kern w:val="24"/>
          <w:sz w:val="24"/>
          <w:szCs w:val="24"/>
        </w:rPr>
        <w:t>今後も継続して校内のICT機器及びネットワーク環境の整備を行い、</w:t>
      </w:r>
      <w:r w:rsidRPr="007F06B3">
        <w:rPr>
          <w:rFonts w:ascii="ＭＳ Ｐゴシック" w:eastAsia="ＭＳ Ｐゴシック" w:hAnsi="ＭＳ Ｐゴシック" w:hint="eastAsia"/>
          <w:color w:val="111111"/>
          <w:kern w:val="24"/>
          <w:sz w:val="24"/>
          <w:szCs w:val="24"/>
        </w:rPr>
        <w:t xml:space="preserve">ICT支援員を中心に必要かつ安定したネットワーク環境の維持に努める。 </w:t>
      </w:r>
    </w:p>
    <w:p w:rsidR="00B05D72" w:rsidRDefault="00B05D72" w:rsidP="00B05D72">
      <w:pPr>
        <w:pStyle w:val="Web"/>
        <w:spacing w:before="0" w:beforeAutospacing="0" w:after="0" w:afterAutospacing="0"/>
        <w:rPr>
          <w:rFonts w:cstheme="minorBidi"/>
          <w:b/>
          <w:color w:val="111111"/>
          <w:kern w:val="24"/>
        </w:rPr>
      </w:pPr>
    </w:p>
    <w:p w:rsidR="00930C29" w:rsidRDefault="00930C29" w:rsidP="00B05D72">
      <w:pPr>
        <w:pStyle w:val="Web"/>
        <w:spacing w:before="0" w:beforeAutospacing="0" w:after="0" w:afterAutospacing="0"/>
        <w:rPr>
          <w:rFonts w:cstheme="minorBidi"/>
          <w:b/>
          <w:color w:val="111111"/>
          <w:kern w:val="24"/>
        </w:rPr>
      </w:pPr>
      <w:r>
        <w:rPr>
          <w:rFonts w:cstheme="minorBidi" w:hint="eastAsia"/>
          <w:b/>
          <w:color w:val="111111"/>
          <w:kern w:val="24"/>
        </w:rPr>
        <w:t xml:space="preserve">　　３　校務DX計画</w:t>
      </w:r>
    </w:p>
    <w:p w:rsidR="009633CE" w:rsidRDefault="009633CE" w:rsidP="009633CE">
      <w:pPr>
        <w:pStyle w:val="Web"/>
        <w:spacing w:before="0" w:beforeAutospacing="0" w:after="0" w:afterAutospacing="0"/>
        <w:ind w:left="482" w:hangingChars="200" w:hanging="482"/>
        <w:rPr>
          <w:rFonts w:cstheme="minorBidi"/>
          <w:color w:val="111111"/>
          <w:kern w:val="24"/>
        </w:rPr>
      </w:pPr>
      <w:r>
        <w:rPr>
          <w:rFonts w:cstheme="minorBidi" w:hint="eastAsia"/>
          <w:b/>
          <w:color w:val="111111"/>
          <w:kern w:val="24"/>
        </w:rPr>
        <w:t xml:space="preserve">　　　　</w:t>
      </w:r>
      <w:r>
        <w:rPr>
          <w:rFonts w:cstheme="minorBidi" w:hint="eastAsia"/>
          <w:color w:val="111111"/>
          <w:kern w:val="24"/>
        </w:rPr>
        <w:t>久米南町では、GIGAスクール構想に基づき令和</w:t>
      </w:r>
      <w:r w:rsidR="00410EC1">
        <w:rPr>
          <w:rFonts w:cstheme="minorBidi" w:hint="eastAsia"/>
          <w:color w:val="111111"/>
          <w:kern w:val="24"/>
        </w:rPr>
        <w:t>3</w:t>
      </w:r>
      <w:r>
        <w:rPr>
          <w:rFonts w:cstheme="minorBidi" w:hint="eastAsia"/>
          <w:color w:val="111111"/>
          <w:kern w:val="24"/>
        </w:rPr>
        <w:t>年度からICT環境の整備を進めてきました。しかしながら、教育現場では業務の複雑化や負担増加といった課題が依然として存在しており、効率的な校務運営が求められてい</w:t>
      </w:r>
      <w:r w:rsidR="00B13615">
        <w:rPr>
          <w:rFonts w:cstheme="minorBidi" w:hint="eastAsia"/>
          <w:color w:val="111111"/>
          <w:kern w:val="24"/>
        </w:rPr>
        <w:t>る</w:t>
      </w:r>
      <w:r>
        <w:rPr>
          <w:rFonts w:cstheme="minorBidi" w:hint="eastAsia"/>
          <w:color w:val="111111"/>
          <w:kern w:val="24"/>
        </w:rPr>
        <w:t>。</w:t>
      </w:r>
    </w:p>
    <w:p w:rsidR="009633CE" w:rsidRPr="009633CE" w:rsidRDefault="009633CE" w:rsidP="009633CE">
      <w:pPr>
        <w:pStyle w:val="Web"/>
        <w:spacing w:before="0" w:beforeAutospacing="0" w:after="0" w:afterAutospacing="0"/>
        <w:ind w:left="480" w:hangingChars="200" w:hanging="480"/>
        <w:rPr>
          <w:rFonts w:cstheme="minorBidi"/>
          <w:color w:val="111111"/>
          <w:kern w:val="24"/>
        </w:rPr>
      </w:pPr>
      <w:r>
        <w:rPr>
          <w:rFonts w:cstheme="minorBidi" w:hint="eastAsia"/>
          <w:color w:val="111111"/>
          <w:kern w:val="24"/>
        </w:rPr>
        <w:lastRenderedPageBreak/>
        <w:t xml:space="preserve">　　　　 これらの課題を解決するため、本町では教職員の働き方改革の一環として、校務デジタルトランスフォーメーション（DX</w:t>
      </w:r>
      <w:r>
        <w:rPr>
          <w:rFonts w:cstheme="minorBidi"/>
          <w:color w:val="111111"/>
          <w:kern w:val="24"/>
        </w:rPr>
        <w:t>）</w:t>
      </w:r>
      <w:r>
        <w:rPr>
          <w:rFonts w:cstheme="minorBidi" w:hint="eastAsia"/>
          <w:color w:val="111111"/>
          <w:kern w:val="24"/>
        </w:rPr>
        <w:t>を推進し、業務の効率化や負担軽減に向けた次の具体的な取り組みを進めることと</w:t>
      </w:r>
      <w:r w:rsidR="00B13615">
        <w:rPr>
          <w:rFonts w:cstheme="minorBidi" w:hint="eastAsia"/>
          <w:color w:val="111111"/>
          <w:kern w:val="24"/>
        </w:rPr>
        <w:t>する</w:t>
      </w:r>
      <w:r>
        <w:rPr>
          <w:rFonts w:cstheme="minorBidi" w:hint="eastAsia"/>
          <w:color w:val="111111"/>
          <w:kern w:val="24"/>
        </w:rPr>
        <w:t>。</w:t>
      </w:r>
    </w:p>
    <w:p w:rsidR="00930C29" w:rsidRPr="00930C29" w:rsidRDefault="00930C29" w:rsidP="00B05D72">
      <w:pPr>
        <w:pStyle w:val="Web"/>
        <w:spacing w:before="0" w:beforeAutospacing="0" w:after="0" w:afterAutospacing="0"/>
        <w:rPr>
          <w:rFonts w:cstheme="minorBidi"/>
          <w:color w:val="111111"/>
          <w:kern w:val="24"/>
        </w:rPr>
      </w:pPr>
      <w:r>
        <w:rPr>
          <w:rFonts w:cstheme="minorBidi" w:hint="eastAsia"/>
          <w:b/>
          <w:color w:val="111111"/>
          <w:kern w:val="24"/>
        </w:rPr>
        <w:t xml:space="preserve">　　　　</w:t>
      </w:r>
      <w:r>
        <w:rPr>
          <w:rFonts w:cstheme="minorBidi" w:hint="eastAsia"/>
          <w:color w:val="111111"/>
          <w:kern w:val="24"/>
        </w:rPr>
        <w:t>久米南町では、次の３点を中心に校務DXを推進する。</w:t>
      </w:r>
    </w:p>
    <w:p w:rsidR="00AD0226" w:rsidRPr="00AD0226" w:rsidRDefault="00AD0226" w:rsidP="00AD0226">
      <w:pPr>
        <w:widowControl/>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w:t>
      </w:r>
      <w:r w:rsidR="00CD4FA0">
        <w:rPr>
          <w:rFonts w:ascii="ＭＳ Ｐゴシック" w:eastAsia="ＭＳ Ｐゴシック" w:hAnsi="ＭＳ Ｐゴシック" w:hint="eastAsia"/>
          <w:color w:val="111111"/>
          <w:kern w:val="24"/>
          <w:sz w:val="24"/>
          <w:szCs w:val="24"/>
        </w:rPr>
        <w:t>１</w:t>
      </w:r>
      <w:r w:rsidRPr="00AD0226">
        <w:rPr>
          <w:rFonts w:ascii="ＭＳ Ｐゴシック" w:eastAsia="ＭＳ Ｐゴシック" w:hAnsi="ＭＳ Ｐゴシック" w:hint="eastAsia"/>
          <w:color w:val="111111"/>
          <w:kern w:val="24"/>
          <w:sz w:val="24"/>
          <w:szCs w:val="24"/>
        </w:rPr>
        <w:t>）　保護者との情報共有の強化</w:t>
      </w:r>
    </w:p>
    <w:p w:rsidR="00AD0226" w:rsidRPr="00AD0226" w:rsidRDefault="00AD0226" w:rsidP="00CD4FA0">
      <w:pPr>
        <w:widowControl/>
        <w:ind w:left="480" w:hangingChars="200" w:hanging="480"/>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・情報連絡ツールを活用することで、行事や通知等の配布物をペーパーレス化するとともに確実な情報共有を効率よく進める。</w:t>
      </w:r>
    </w:p>
    <w:p w:rsidR="00AD0226" w:rsidRPr="00AD0226" w:rsidRDefault="00AD0226" w:rsidP="00AD0226">
      <w:pPr>
        <w:widowControl/>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・クラウドサービスを活用し、各種連絡、アンケート調査等を実施する。</w:t>
      </w:r>
    </w:p>
    <w:p w:rsidR="00AD0226" w:rsidRPr="00AD0226" w:rsidRDefault="00AD0226" w:rsidP="00AD0226">
      <w:pPr>
        <w:widowControl/>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w:t>
      </w:r>
      <w:r w:rsidR="00CD4FA0">
        <w:rPr>
          <w:rFonts w:ascii="ＭＳ Ｐゴシック" w:eastAsia="ＭＳ Ｐゴシック" w:hAnsi="ＭＳ Ｐゴシック" w:hint="eastAsia"/>
          <w:color w:val="111111"/>
          <w:kern w:val="24"/>
          <w:sz w:val="24"/>
          <w:szCs w:val="24"/>
        </w:rPr>
        <w:t>２</w:t>
      </w:r>
      <w:r w:rsidRPr="00AD0226">
        <w:rPr>
          <w:rFonts w:ascii="ＭＳ Ｐゴシック" w:eastAsia="ＭＳ Ｐゴシック" w:hAnsi="ＭＳ Ｐゴシック" w:hint="eastAsia"/>
          <w:color w:val="111111"/>
          <w:kern w:val="24"/>
          <w:sz w:val="24"/>
          <w:szCs w:val="24"/>
        </w:rPr>
        <w:t>）　業務の効率化</w:t>
      </w:r>
    </w:p>
    <w:p w:rsidR="00AD0226" w:rsidRPr="00AD0226" w:rsidRDefault="00AD0226" w:rsidP="00CD4FA0">
      <w:pPr>
        <w:widowControl/>
        <w:ind w:left="480" w:hangingChars="200" w:hanging="480"/>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・校務支援システムを導入し（令和３年度より）、出退勤管理、成績処理等の効率化に取り組んでいる。また、定期的にシステムの見直しを行い、改善を図っている。</w:t>
      </w:r>
    </w:p>
    <w:p w:rsidR="00AD0226" w:rsidRPr="00AD0226" w:rsidRDefault="00AD0226" w:rsidP="00CD4FA0">
      <w:pPr>
        <w:widowControl/>
        <w:ind w:left="480" w:hangingChars="200" w:hanging="480"/>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・校務支援システムの名簿情報の入力については、町教委からデータで提供を行うことで</w:t>
      </w:r>
      <w:r w:rsidR="00410EC1">
        <w:rPr>
          <w:rFonts w:ascii="ＭＳ Ｐゴシック" w:eastAsia="ＭＳ Ｐゴシック" w:hAnsi="ＭＳ Ｐゴシック" w:hint="eastAsia"/>
          <w:color w:val="111111"/>
          <w:kern w:val="24"/>
          <w:sz w:val="24"/>
          <w:szCs w:val="24"/>
        </w:rPr>
        <w:t>手入力作業をなくし、</w:t>
      </w:r>
      <w:r w:rsidRPr="00AD0226">
        <w:rPr>
          <w:rFonts w:ascii="ＭＳ Ｐゴシック" w:eastAsia="ＭＳ Ｐゴシック" w:hAnsi="ＭＳ Ｐゴシック" w:hint="eastAsia"/>
          <w:color w:val="111111"/>
          <w:kern w:val="24"/>
          <w:sz w:val="24"/>
          <w:szCs w:val="24"/>
        </w:rPr>
        <w:t>合理的に取り組むことができている。</w:t>
      </w:r>
    </w:p>
    <w:p w:rsidR="00AD0226" w:rsidRPr="00AD0226" w:rsidRDefault="00AD0226" w:rsidP="00CD4FA0">
      <w:pPr>
        <w:widowControl/>
        <w:ind w:left="480" w:hangingChars="200" w:hanging="480"/>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・校務支援システムの更改の時期に合わせて次世代の校務支援システムへと移行できるよう、令和８年度までに校務系ネットワークシステムの現状分析や望ましい校務の在り方などについて具体的な検討を行</w:t>
      </w:r>
      <w:r w:rsidR="001961B5">
        <w:rPr>
          <w:rFonts w:ascii="ＭＳ Ｐゴシック" w:eastAsia="ＭＳ Ｐゴシック" w:hAnsi="ＭＳ Ｐゴシック" w:hint="eastAsia"/>
          <w:color w:val="111111"/>
          <w:kern w:val="24"/>
          <w:sz w:val="24"/>
          <w:szCs w:val="24"/>
        </w:rPr>
        <w:t>い、令和11年度の次世代型校務システムの導入完了を目指す。</w:t>
      </w:r>
    </w:p>
    <w:p w:rsidR="00AD0226" w:rsidRPr="00AD0226" w:rsidRDefault="00AD0226" w:rsidP="00AD0226">
      <w:pPr>
        <w:widowControl/>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・認証システムの導入を検討し、ＦＡＸや押印の廃止に向けて取り組む。</w:t>
      </w:r>
    </w:p>
    <w:p w:rsidR="00AD0226" w:rsidRPr="00AD0226" w:rsidRDefault="00AD0226" w:rsidP="00CD4FA0">
      <w:pPr>
        <w:widowControl/>
        <w:ind w:left="480" w:hangingChars="200" w:hanging="480"/>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w:t>
      </w:r>
      <w:r w:rsidRPr="00AD0226">
        <w:rPr>
          <w:rFonts w:ascii="ＭＳ Ｐゴシック" w:eastAsia="ＭＳ Ｐゴシック" w:hAnsi="ＭＳ Ｐゴシック" w:hint="eastAsia"/>
          <w:color w:val="000000" w:themeColor="text1"/>
          <w:kern w:val="24"/>
          <w:sz w:val="24"/>
          <w:szCs w:val="24"/>
        </w:rPr>
        <w:t>・クラウドツールを活用し、職員会議や校内研修の資料等を共有し、ペーパーレス化と事前に情報共有をすることで、会議の効率化と質の向上を図る。</w:t>
      </w:r>
    </w:p>
    <w:p w:rsidR="00B05D72" w:rsidRPr="00CD4FA0" w:rsidRDefault="00AD0226" w:rsidP="00CD4FA0">
      <w:pPr>
        <w:widowControl/>
        <w:ind w:left="480" w:hangingChars="200" w:hanging="480"/>
        <w:jc w:val="left"/>
        <w:rPr>
          <w:rFonts w:ascii="ＭＳ Ｐゴシック" w:eastAsia="ＭＳ Ｐゴシック" w:hAnsi="ＭＳ Ｐゴシック"/>
          <w:b/>
          <w:color w:val="111111"/>
          <w:kern w:val="24"/>
          <w:sz w:val="24"/>
          <w:szCs w:val="24"/>
        </w:rPr>
      </w:pPr>
      <w:r w:rsidRPr="00AD0226">
        <w:rPr>
          <w:rFonts w:ascii="ＭＳ Ｐゴシック" w:eastAsia="ＭＳ Ｐゴシック" w:hAnsi="ＭＳ Ｐゴシック" w:hint="eastAsia"/>
          <w:color w:val="111111"/>
          <w:kern w:val="24"/>
          <w:sz w:val="24"/>
          <w:szCs w:val="24"/>
        </w:rPr>
        <w:t xml:space="preserve">　　・各種研修等をオンラインやオンデマンド視聴で実施し、移動のロスや負担をなくす</w:t>
      </w:r>
      <w:r w:rsidRPr="00CD4FA0">
        <w:rPr>
          <w:rFonts w:ascii="ＭＳ Ｐゴシック" w:eastAsia="ＭＳ Ｐゴシック" w:hAnsi="ＭＳ Ｐゴシック" w:hint="eastAsia"/>
          <w:color w:val="111111"/>
          <w:kern w:val="24"/>
          <w:sz w:val="24"/>
          <w:szCs w:val="24"/>
        </w:rPr>
        <w:t>とともに時間や場所の制約を受けない参加と効率化を実施する。</w:t>
      </w:r>
    </w:p>
    <w:p w:rsidR="00AD0226" w:rsidRPr="00AD0226" w:rsidRDefault="00AD0226" w:rsidP="00AD0226">
      <w:pPr>
        <w:widowControl/>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w:t>
      </w:r>
      <w:r w:rsidR="00CD4FA0">
        <w:rPr>
          <w:rFonts w:ascii="ＭＳ Ｐゴシック" w:eastAsia="ＭＳ Ｐゴシック" w:hAnsi="ＭＳ Ｐゴシック" w:hint="eastAsia"/>
          <w:color w:val="111111"/>
          <w:kern w:val="24"/>
          <w:sz w:val="24"/>
          <w:szCs w:val="24"/>
        </w:rPr>
        <w:t>３</w:t>
      </w:r>
      <w:r w:rsidRPr="00AD0226">
        <w:rPr>
          <w:rFonts w:ascii="ＭＳ Ｐゴシック" w:eastAsia="ＭＳ Ｐゴシック" w:hAnsi="ＭＳ Ｐゴシック" w:hint="eastAsia"/>
          <w:color w:val="111111"/>
          <w:kern w:val="24"/>
          <w:sz w:val="24"/>
          <w:szCs w:val="24"/>
        </w:rPr>
        <w:t>）　セキュリティ対策の強化</w:t>
      </w:r>
    </w:p>
    <w:p w:rsidR="00AD0226" w:rsidRPr="00AD0226" w:rsidRDefault="00AD0226" w:rsidP="00041C31">
      <w:pPr>
        <w:widowControl/>
        <w:ind w:left="480" w:hangingChars="200" w:hanging="480"/>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・策定したクラウド対応のセキュリティポリシー（令和３年度）を教職員間で共有するとともに、随時見直し、改善を進めていく。</w:t>
      </w:r>
    </w:p>
    <w:p w:rsidR="00AD0226" w:rsidRPr="00AD0226" w:rsidRDefault="00AD0226" w:rsidP="00AD0226">
      <w:pPr>
        <w:widowControl/>
        <w:jc w:val="left"/>
        <w:rPr>
          <w:rFonts w:ascii="ＭＳ Ｐゴシック" w:eastAsia="ＭＳ Ｐゴシック" w:hAnsi="ＭＳ Ｐゴシック" w:cs="ＭＳ Ｐゴシック"/>
          <w:kern w:val="0"/>
          <w:sz w:val="24"/>
          <w:szCs w:val="24"/>
        </w:rPr>
      </w:pPr>
      <w:r w:rsidRPr="00AD0226">
        <w:rPr>
          <w:rFonts w:ascii="ＭＳ Ｐゴシック" w:eastAsia="ＭＳ Ｐゴシック" w:hAnsi="ＭＳ Ｐゴシック" w:hint="eastAsia"/>
          <w:color w:val="111111"/>
          <w:kern w:val="24"/>
          <w:sz w:val="24"/>
          <w:szCs w:val="24"/>
        </w:rPr>
        <w:t xml:space="preserve">　　・教職員は、定期的に情報セキュリティに関する研修を受講する。</w:t>
      </w:r>
    </w:p>
    <w:p w:rsidR="00B05D72" w:rsidRPr="00AD0226" w:rsidRDefault="00B05D72" w:rsidP="00B05D72">
      <w:pPr>
        <w:pStyle w:val="Web"/>
        <w:spacing w:before="0" w:beforeAutospacing="0" w:after="0" w:afterAutospacing="0"/>
        <w:rPr>
          <w:rFonts w:cstheme="minorBidi"/>
          <w:b/>
          <w:color w:val="111111"/>
          <w:kern w:val="24"/>
        </w:rPr>
      </w:pPr>
    </w:p>
    <w:p w:rsidR="00AA2CAA" w:rsidRDefault="00AA2CAA" w:rsidP="00AA2CAA">
      <w:pPr>
        <w:pStyle w:val="Web"/>
        <w:spacing w:before="0" w:beforeAutospacing="0" w:after="0" w:afterAutospacing="0"/>
        <w:rPr>
          <w:rFonts w:cstheme="minorBidi"/>
          <w:b/>
          <w:color w:val="111111"/>
          <w:kern w:val="24"/>
        </w:rPr>
      </w:pPr>
      <w:r>
        <w:rPr>
          <w:rFonts w:cstheme="minorBidi" w:hint="eastAsia"/>
          <w:b/>
          <w:color w:val="111111"/>
          <w:kern w:val="24"/>
        </w:rPr>
        <w:t>４　１人１台端末の利活用に係る計画</w:t>
      </w:r>
    </w:p>
    <w:p w:rsidR="000677E2" w:rsidRDefault="000677E2" w:rsidP="00AA2CAA">
      <w:pPr>
        <w:pStyle w:val="Web"/>
        <w:spacing w:before="0" w:beforeAutospacing="0" w:after="0" w:afterAutospacing="0"/>
        <w:rPr>
          <w:rFonts w:cstheme="minorBidi"/>
          <w:b/>
          <w:color w:val="111111"/>
          <w:kern w:val="24"/>
        </w:rPr>
      </w:pPr>
      <w:r>
        <w:rPr>
          <w:rFonts w:cstheme="minorBidi" w:hint="eastAsia"/>
          <w:b/>
          <w:color w:val="111111"/>
          <w:kern w:val="24"/>
        </w:rPr>
        <w:t xml:space="preserve">　　１人１台端末をはじめとするICT環境によって実現を目指す姿</w:t>
      </w:r>
    </w:p>
    <w:p w:rsidR="00DE0859" w:rsidRDefault="00DE0859" w:rsidP="00DE0859">
      <w:pPr>
        <w:pStyle w:val="Web"/>
        <w:numPr>
          <w:ilvl w:val="0"/>
          <w:numId w:val="1"/>
        </w:numPr>
        <w:spacing w:before="0" w:beforeAutospacing="0" w:after="0" w:afterAutospacing="0"/>
      </w:pPr>
      <w:r>
        <w:rPr>
          <w:rFonts w:hint="eastAsia"/>
        </w:rPr>
        <w:lastRenderedPageBreak/>
        <w:t>久米南町では、中央教育審議会答申「令和の日本型学校教育」の構築を目指して～全ての子供たちの可能性を引き出す、個別最適な学びと、協働的な学びの実現～」を受け、学校教育の基盤的なツールとして、ICTは不可欠なものと考えます。引き続き久米南町では、「１人１台端末環境を基盤とした授業改善と個別最適な学びと協働的な学びの一体的な充実</w:t>
      </w:r>
      <w:r w:rsidR="000677E2">
        <w:rPr>
          <w:rFonts w:hint="eastAsia"/>
        </w:rPr>
        <w:t>」の実現に向け、日常的なICT活用頻度等を指標として授業改善を進めます。</w:t>
      </w:r>
    </w:p>
    <w:p w:rsidR="000677E2" w:rsidRDefault="000677E2" w:rsidP="000677E2">
      <w:pPr>
        <w:pStyle w:val="Web"/>
        <w:spacing w:before="0" w:beforeAutospacing="0" w:after="0" w:afterAutospacing="0"/>
        <w:ind w:left="570"/>
      </w:pPr>
      <w:r>
        <w:rPr>
          <w:rFonts w:hint="eastAsia"/>
        </w:rPr>
        <w:t xml:space="preserve">　上記を踏まえ、目指す学びの姿を次のとおりとします。</w:t>
      </w:r>
    </w:p>
    <w:p w:rsidR="000677E2" w:rsidRDefault="000677E2" w:rsidP="000677E2">
      <w:pPr>
        <w:pStyle w:val="Web"/>
        <w:spacing w:before="0" w:beforeAutospacing="0" w:after="0" w:afterAutospacing="0"/>
        <w:ind w:left="570"/>
      </w:pPr>
      <w:r>
        <w:rPr>
          <w:rFonts w:hint="eastAsia"/>
        </w:rPr>
        <w:t>〇　学校や家庭において、自分の判断で端末を活用して学ぶ。</w:t>
      </w:r>
    </w:p>
    <w:p w:rsidR="000677E2" w:rsidRDefault="000677E2" w:rsidP="000677E2">
      <w:pPr>
        <w:pStyle w:val="Web"/>
        <w:spacing w:before="0" w:beforeAutospacing="0" w:after="0" w:afterAutospacing="0"/>
        <w:ind w:left="570"/>
      </w:pPr>
      <w:r>
        <w:rPr>
          <w:rFonts w:hint="eastAsia"/>
        </w:rPr>
        <w:t>〇　自分の学習進度等に応じ、ICTも活用し、自ら学習を調整しながら学ぶ。</w:t>
      </w:r>
    </w:p>
    <w:p w:rsidR="000677E2" w:rsidRDefault="000677E2" w:rsidP="000677E2">
      <w:pPr>
        <w:pStyle w:val="Web"/>
        <w:spacing w:before="0" w:beforeAutospacing="0" w:after="0" w:afterAutospacing="0"/>
        <w:ind w:left="570"/>
      </w:pPr>
      <w:r>
        <w:rPr>
          <w:rFonts w:hint="eastAsia"/>
        </w:rPr>
        <w:t>〇　クラウドを活用し、「他者参照」「途中参照」「相互啓発」して協働的に学ぶ。</w:t>
      </w:r>
    </w:p>
    <w:p w:rsidR="00F22C7C" w:rsidRDefault="000677E2" w:rsidP="000677E2">
      <w:pPr>
        <w:pStyle w:val="Web"/>
        <w:spacing w:before="0" w:beforeAutospacing="0" w:after="0" w:afterAutospacing="0"/>
        <w:ind w:left="570"/>
      </w:pPr>
      <w:r>
        <w:rPr>
          <w:rFonts w:hint="eastAsia"/>
        </w:rPr>
        <w:t>〇　探究的な学習の過程において、ICT</w:t>
      </w:r>
      <w:r w:rsidR="00F22C7C">
        <w:rPr>
          <w:rFonts w:hint="eastAsia"/>
        </w:rPr>
        <w:t>の使いどころや、端末の効果的な使い方等を思案</w:t>
      </w:r>
    </w:p>
    <w:p w:rsidR="000677E2" w:rsidRPr="00DE0859" w:rsidRDefault="00F22C7C" w:rsidP="00F22C7C">
      <w:pPr>
        <w:pStyle w:val="Web"/>
        <w:spacing w:before="0" w:beforeAutospacing="0" w:after="0" w:afterAutospacing="0"/>
        <w:ind w:left="570" w:firstLineChars="200" w:firstLine="480"/>
      </w:pPr>
      <w:r>
        <w:rPr>
          <w:rFonts w:hint="eastAsia"/>
        </w:rPr>
        <w:t>して主体的に端末を活用して学ぶ。</w:t>
      </w:r>
    </w:p>
    <w:p w:rsidR="00AA2CAA" w:rsidRDefault="00AA2CAA" w:rsidP="00AA2CAA">
      <w:pPr>
        <w:pStyle w:val="Web"/>
        <w:spacing w:before="0" w:beforeAutospacing="0" w:after="0" w:afterAutospacing="0"/>
      </w:pPr>
      <w:r>
        <w:rPr>
          <w:rFonts w:cstheme="minorBidi" w:hint="eastAsia"/>
          <w:color w:val="111111"/>
          <w:kern w:val="24"/>
        </w:rPr>
        <w:t>（２）　ＧＩＧＡ第１期の総括</w:t>
      </w:r>
    </w:p>
    <w:p w:rsidR="00AA2CAA" w:rsidRDefault="00AA2CAA" w:rsidP="00AA2CAA">
      <w:pPr>
        <w:pStyle w:val="Web"/>
        <w:spacing w:before="0" w:beforeAutospacing="0" w:after="0" w:afterAutospacing="0"/>
        <w:ind w:left="360" w:hangingChars="150" w:hanging="360"/>
      </w:pPr>
      <w:r>
        <w:rPr>
          <w:rFonts w:cstheme="minorBidi" w:hint="eastAsia"/>
          <w:color w:val="111111"/>
          <w:kern w:val="24"/>
        </w:rPr>
        <w:t xml:space="preserve">　　　　令和２年度の国のＧＩＧＡスクール構想により、1人1台端末、ネットワーク環境が整備され、令和３年度から全児童生徒が、授業や家庭学習で活用を進めてきた。それまで使用してきたデジタル教科書、タブレットドリル等の学習支援ソフトを効果的に活用しながら、個別最適な学びと協働的な学びを一体的に進めてきた。現在では、ほぼすべての授業で端末を活用できている。家庭での</w:t>
      </w:r>
      <w:proofErr w:type="spellStart"/>
      <w:r>
        <w:rPr>
          <w:rFonts w:cstheme="minorBidi" w:hint="eastAsia"/>
          <w:color w:val="111111"/>
          <w:kern w:val="24"/>
        </w:rPr>
        <w:t>Wifi</w:t>
      </w:r>
      <w:proofErr w:type="spellEnd"/>
      <w:r>
        <w:rPr>
          <w:rFonts w:cstheme="minorBidi" w:hint="eastAsia"/>
          <w:color w:val="111111"/>
          <w:kern w:val="24"/>
        </w:rPr>
        <w:t>環境も整備が進み、令和３年１０月からは、端末の持ち帰りによる家庭学習でも活用している。（</w:t>
      </w:r>
      <w:proofErr w:type="spellStart"/>
      <w:r>
        <w:rPr>
          <w:rFonts w:cstheme="minorBidi" w:hint="eastAsia"/>
          <w:color w:val="111111"/>
          <w:kern w:val="24"/>
        </w:rPr>
        <w:t>Wifi</w:t>
      </w:r>
      <w:proofErr w:type="spellEnd"/>
      <w:r>
        <w:rPr>
          <w:rFonts w:cstheme="minorBidi" w:hint="eastAsia"/>
          <w:color w:val="111111"/>
          <w:kern w:val="24"/>
        </w:rPr>
        <w:t>環境が整備されていない家庭には、ルーターの貸出を実施している。）今後も授業と家庭学習をつなぐ効果的な活用方法を研究していく。</w:t>
      </w:r>
    </w:p>
    <w:p w:rsidR="00B05D72" w:rsidRDefault="00AA2CAA" w:rsidP="00AA2CAA">
      <w:pPr>
        <w:pStyle w:val="Web"/>
        <w:spacing w:before="0" w:beforeAutospacing="0" w:after="0" w:afterAutospacing="0"/>
        <w:rPr>
          <w:rFonts w:cstheme="minorBidi"/>
          <w:b/>
          <w:color w:val="111111"/>
          <w:kern w:val="24"/>
        </w:rPr>
      </w:pPr>
      <w:r>
        <w:rPr>
          <w:rFonts w:hint="eastAsia"/>
          <w:color w:val="111111"/>
          <w:kern w:val="24"/>
        </w:rPr>
        <w:t>（３）　1人1台端末の利活用</w:t>
      </w:r>
      <w:r w:rsidR="00B13615">
        <w:rPr>
          <w:rFonts w:hint="eastAsia"/>
          <w:color w:val="111111"/>
          <w:kern w:val="24"/>
        </w:rPr>
        <w:t>方策</w:t>
      </w:r>
    </w:p>
    <w:p w:rsidR="00202351" w:rsidRDefault="00AA2CAA" w:rsidP="00AA2CAA">
      <w:pPr>
        <w:pStyle w:val="Web"/>
        <w:spacing w:before="0" w:beforeAutospacing="0" w:after="0" w:afterAutospacing="0"/>
        <w:ind w:left="361" w:hangingChars="150" w:hanging="361"/>
        <w:rPr>
          <w:rFonts w:cstheme="minorBidi"/>
          <w:color w:val="111111"/>
          <w:kern w:val="24"/>
        </w:rPr>
      </w:pPr>
      <w:r>
        <w:rPr>
          <w:rFonts w:cstheme="minorBidi" w:hint="eastAsia"/>
          <w:b/>
          <w:color w:val="111111"/>
          <w:kern w:val="24"/>
        </w:rPr>
        <w:t xml:space="preserve">　　　　</w:t>
      </w:r>
      <w:r>
        <w:rPr>
          <w:rFonts w:cstheme="minorBidi" w:hint="eastAsia"/>
          <w:color w:val="111111"/>
          <w:kern w:val="24"/>
        </w:rPr>
        <w:t>久米南町では、GIGA第２期における１人１台端末の更新を令和７年度、令和８年度に予定している。</w:t>
      </w:r>
    </w:p>
    <w:p w:rsidR="00B05D72" w:rsidRDefault="00CB49C7" w:rsidP="00202351">
      <w:pPr>
        <w:pStyle w:val="Web"/>
        <w:spacing w:before="0" w:beforeAutospacing="0" w:after="0" w:afterAutospacing="0"/>
        <w:ind w:leftChars="100" w:left="210" w:firstLineChars="200" w:firstLine="480"/>
        <w:rPr>
          <w:rFonts w:cstheme="minorBidi"/>
          <w:color w:val="111111"/>
          <w:kern w:val="24"/>
        </w:rPr>
      </w:pPr>
      <w:r>
        <w:rPr>
          <w:rFonts w:cstheme="minorBidi" w:hint="eastAsia"/>
          <w:color w:val="111111"/>
          <w:kern w:val="24"/>
        </w:rPr>
        <w:t>主体的・対話的で深い学びの実現に向けた個別最適な学びと協働的な学びのためのＩＣＴ活用や積極的な家庭学習の利用を推進するため、</w:t>
      </w:r>
      <w:r w:rsidR="00AA2CAA">
        <w:rPr>
          <w:rFonts w:cstheme="minorBidi" w:hint="eastAsia"/>
          <w:color w:val="111111"/>
          <w:kern w:val="24"/>
        </w:rPr>
        <w:t>引き続き１人１台端末環境を維持する。</w:t>
      </w:r>
    </w:p>
    <w:p w:rsidR="00AA2CAA" w:rsidRPr="00AA2CAA" w:rsidRDefault="00AA2CAA" w:rsidP="00AA2CAA">
      <w:pPr>
        <w:pStyle w:val="Web"/>
        <w:spacing w:before="0" w:beforeAutospacing="0" w:after="0" w:afterAutospacing="0"/>
        <w:ind w:left="360" w:hangingChars="150" w:hanging="360"/>
        <w:rPr>
          <w:rFonts w:cstheme="minorBidi"/>
          <w:color w:val="111111"/>
          <w:kern w:val="24"/>
        </w:rPr>
      </w:pPr>
      <w:r>
        <w:rPr>
          <w:rFonts w:cstheme="minorBidi" w:hint="eastAsia"/>
          <w:color w:val="111111"/>
          <w:kern w:val="24"/>
        </w:rPr>
        <w:t xml:space="preserve">　　　　また、次のとおり目標を設定し、教育DXを推進する。</w:t>
      </w:r>
    </w:p>
    <w:p w:rsidR="00D60480" w:rsidRDefault="00D60480" w:rsidP="00D60480">
      <w:pPr>
        <w:widowControl/>
        <w:jc w:val="left"/>
        <w:rPr>
          <w:rFonts w:ascii="ＭＳ ゴシック" w:eastAsia="ＭＳ ゴシック" w:hAnsi="ＭＳ ゴシック" w:cs="ＭＳ ゴシック"/>
          <w:color w:val="000000" w:themeColor="text1"/>
          <w:kern w:val="24"/>
          <w:sz w:val="24"/>
          <w:szCs w:val="24"/>
        </w:rPr>
      </w:pPr>
      <w:r w:rsidRPr="00D60480">
        <w:rPr>
          <w:rFonts w:ascii="ＭＳ ゴシック" w:eastAsia="ＭＳ ゴシック" w:hAnsi="ＭＳ ゴシック" w:cs="ＭＳ ゴシック" w:hint="eastAsia"/>
          <w:color w:val="000000" w:themeColor="text1"/>
          <w:kern w:val="24"/>
          <w:sz w:val="24"/>
          <w:szCs w:val="24"/>
        </w:rPr>
        <w:t>【日常的な活用】</w:t>
      </w:r>
      <w:r w:rsidR="00CC3AC0">
        <w:rPr>
          <w:rFonts w:ascii="ＭＳ ゴシック" w:eastAsia="ＭＳ ゴシック" w:hAnsi="ＭＳ ゴシック" w:cs="ＭＳ ゴシック" w:hint="eastAsia"/>
          <w:color w:val="000000" w:themeColor="text1"/>
          <w:kern w:val="24"/>
          <w:sz w:val="24"/>
          <w:szCs w:val="24"/>
        </w:rPr>
        <w:t>学校における</w:t>
      </w:r>
      <w:r>
        <w:rPr>
          <w:rFonts w:ascii="ＭＳ ゴシック" w:eastAsia="ＭＳ ゴシック" w:hAnsi="ＭＳ ゴシック" w:cs="ＭＳ ゴシック" w:hint="eastAsia"/>
          <w:color w:val="000000" w:themeColor="text1"/>
          <w:kern w:val="24"/>
          <w:sz w:val="24"/>
          <w:szCs w:val="24"/>
        </w:rPr>
        <w:t>１人１台端末</w:t>
      </w:r>
      <w:r w:rsidR="00CC3AC0">
        <w:rPr>
          <w:rFonts w:ascii="ＭＳ ゴシック" w:eastAsia="ＭＳ ゴシック" w:hAnsi="ＭＳ ゴシック" w:cs="ＭＳ ゴシック" w:hint="eastAsia"/>
          <w:color w:val="000000" w:themeColor="text1"/>
          <w:kern w:val="24"/>
          <w:sz w:val="24"/>
          <w:szCs w:val="24"/>
        </w:rPr>
        <w:t>の</w:t>
      </w:r>
      <w:r w:rsidR="00FE17E0">
        <w:rPr>
          <w:rFonts w:ascii="ＭＳ ゴシック" w:eastAsia="ＭＳ ゴシック" w:hAnsi="ＭＳ ゴシック" w:cs="ＭＳ ゴシック" w:hint="eastAsia"/>
          <w:color w:val="000000" w:themeColor="text1"/>
          <w:kern w:val="24"/>
          <w:sz w:val="24"/>
          <w:szCs w:val="24"/>
        </w:rPr>
        <w:t>活用</w:t>
      </w:r>
      <w:r>
        <w:rPr>
          <w:rFonts w:ascii="ＭＳ ゴシック" w:eastAsia="ＭＳ ゴシック" w:hAnsi="ＭＳ ゴシック" w:cs="ＭＳ ゴシック" w:hint="eastAsia"/>
          <w:color w:val="000000" w:themeColor="text1"/>
          <w:kern w:val="24"/>
          <w:sz w:val="24"/>
          <w:szCs w:val="24"/>
        </w:rPr>
        <w:t>割合</w:t>
      </w:r>
    </w:p>
    <w:tbl>
      <w:tblPr>
        <w:tblW w:w="10580" w:type="dxa"/>
        <w:tblInd w:w="-5" w:type="dxa"/>
        <w:tblCellMar>
          <w:left w:w="0" w:type="dxa"/>
          <w:right w:w="0" w:type="dxa"/>
        </w:tblCellMar>
        <w:tblLook w:val="0600" w:firstRow="0" w:lastRow="0" w:firstColumn="0" w:lastColumn="0" w:noHBand="1" w:noVBand="1"/>
      </w:tblPr>
      <w:tblGrid>
        <w:gridCol w:w="2980"/>
        <w:gridCol w:w="3860"/>
        <w:gridCol w:w="2120"/>
        <w:gridCol w:w="1620"/>
      </w:tblGrid>
      <w:tr w:rsidR="00FE17E0" w:rsidRPr="00FE17E0" w:rsidTr="00FE17E0">
        <w:trPr>
          <w:trHeight w:val="443"/>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2"/>
              </w:rPr>
              <w:t>項　　目</w:t>
            </w: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2"/>
              </w:rPr>
              <w:t>評価の指標</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2"/>
              </w:rPr>
              <w:t>現状値（Ｒ６）</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2"/>
                <w:lang w:eastAsia="zh-TW"/>
              </w:rPr>
              <w:t>目標値（Ｒ８）</w:t>
            </w:r>
          </w:p>
        </w:tc>
      </w:tr>
      <w:tr w:rsidR="00FE17E0" w:rsidRPr="00FE17E0" w:rsidTr="00FE17E0">
        <w:trPr>
          <w:trHeight w:val="1027"/>
        </w:trPr>
        <w:tc>
          <w:tcPr>
            <w:tcW w:w="2980"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4"/>
                <w:szCs w:val="24"/>
              </w:rPr>
              <w:t>個別最適・協働的な</w:t>
            </w:r>
            <w:r w:rsidRPr="00FE17E0">
              <w:rPr>
                <w:rFonts w:ascii="游ゴシック" w:eastAsia="游ゴシック" w:hAnsi="游ゴシック" w:cs="Arial" w:hint="eastAsia"/>
                <w:color w:val="000000"/>
                <w:kern w:val="24"/>
                <w:sz w:val="24"/>
                <w:szCs w:val="24"/>
              </w:rPr>
              <w:br/>
              <w:t>学びの充実</w:t>
            </w: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児童生徒が自分で調べる場面において端末を</w:t>
            </w:r>
            <w:r w:rsidR="00155937">
              <w:rPr>
                <w:rFonts w:ascii="游ゴシック" w:eastAsia="游ゴシック" w:hAnsi="游ゴシック" w:cs="Arial" w:hint="eastAsia"/>
                <w:color w:val="000000"/>
                <w:kern w:val="24"/>
                <w:sz w:val="20"/>
                <w:szCs w:val="20"/>
              </w:rPr>
              <w:t>週３回以上</w:t>
            </w:r>
            <w:r w:rsidRPr="00FE17E0">
              <w:rPr>
                <w:rFonts w:ascii="游ゴシック" w:eastAsia="游ゴシック" w:hAnsi="游ゴシック" w:cs="Arial" w:hint="eastAsia"/>
                <w:color w:val="000000"/>
                <w:kern w:val="24"/>
                <w:sz w:val="20"/>
                <w:szCs w:val="20"/>
              </w:rPr>
              <w:t>使用させている学校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332633">
            <w:pPr>
              <w:widowControl/>
              <w:ind w:firstLineChars="300" w:firstLine="600"/>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 xml:space="preserve">　　 100％</w:t>
            </w:r>
          </w:p>
        </w:tc>
      </w:tr>
      <w:tr w:rsidR="00FE17E0" w:rsidRPr="00FE17E0" w:rsidTr="00FE17E0">
        <w:trPr>
          <w:trHeight w:val="7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児童生徒が自分の考えをまとめ、発表・表現する場面において端末を</w:t>
            </w:r>
            <w:r w:rsidR="00CC3AC0">
              <w:rPr>
                <w:rFonts w:ascii="游ゴシック" w:eastAsia="游ゴシック" w:hAnsi="游ゴシック" w:cs="Arial" w:hint="eastAsia"/>
                <w:color w:val="000000"/>
                <w:kern w:val="24"/>
                <w:sz w:val="20"/>
                <w:szCs w:val="20"/>
              </w:rPr>
              <w:t>週３回以上</w:t>
            </w:r>
            <w:r w:rsidRPr="00FE17E0">
              <w:rPr>
                <w:rFonts w:ascii="游ゴシック" w:eastAsia="游ゴシック" w:hAnsi="游ゴシック" w:cs="Arial" w:hint="eastAsia"/>
                <w:color w:val="000000"/>
                <w:kern w:val="24"/>
                <w:sz w:val="20"/>
                <w:szCs w:val="20"/>
              </w:rPr>
              <w:t>使用させている学校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332633">
            <w:pPr>
              <w:widowControl/>
              <w:ind w:firstLineChars="300" w:firstLine="600"/>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100</w:t>
            </w:r>
            <w:r w:rsidRPr="00FE17E0">
              <w:rPr>
                <w:rFonts w:ascii="游ゴシック" w:hAnsi="游ゴシック" w:cs="Arial" w:hint="eastAsia"/>
                <w:color w:val="000000"/>
                <w:kern w:val="24"/>
                <w:sz w:val="20"/>
                <w:szCs w:val="20"/>
              </w:rPr>
              <w:t>％</w:t>
            </w:r>
          </w:p>
        </w:tc>
      </w:tr>
      <w:tr w:rsidR="00FE17E0" w:rsidRPr="00FE17E0" w:rsidTr="00FE17E0">
        <w:trPr>
          <w:trHeight w:val="7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教職員と児童生徒がやりとりする場面において端末を</w:t>
            </w:r>
            <w:r w:rsidR="00CC3AC0">
              <w:rPr>
                <w:rFonts w:ascii="游ゴシック" w:eastAsia="游ゴシック" w:hAnsi="游ゴシック" w:cs="Arial" w:hint="eastAsia"/>
                <w:color w:val="000000"/>
                <w:kern w:val="24"/>
                <w:sz w:val="20"/>
                <w:szCs w:val="20"/>
              </w:rPr>
              <w:t>週３回以上</w:t>
            </w:r>
            <w:r w:rsidRPr="00FE17E0">
              <w:rPr>
                <w:rFonts w:ascii="游ゴシック" w:eastAsia="游ゴシック" w:hAnsi="游ゴシック" w:cs="Arial" w:hint="eastAsia"/>
                <w:color w:val="000000"/>
                <w:kern w:val="24"/>
                <w:sz w:val="20"/>
                <w:szCs w:val="20"/>
              </w:rPr>
              <w:t>使用させている学校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332633">
            <w:pPr>
              <w:widowControl/>
              <w:ind w:firstLineChars="300" w:firstLine="600"/>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100</w:t>
            </w:r>
            <w:r w:rsidRPr="00FE17E0">
              <w:rPr>
                <w:rFonts w:ascii="游ゴシック" w:hAnsi="游ゴシック" w:cs="Arial" w:hint="eastAsia"/>
                <w:color w:val="000000"/>
                <w:kern w:val="24"/>
                <w:sz w:val="20"/>
                <w:szCs w:val="20"/>
              </w:rPr>
              <w:t>％</w:t>
            </w:r>
          </w:p>
        </w:tc>
      </w:tr>
      <w:tr w:rsidR="00FE17E0" w:rsidRPr="00FE17E0" w:rsidTr="00FE17E0">
        <w:trPr>
          <w:trHeight w:val="7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児童生徒がやりとりする場面において端末を</w:t>
            </w:r>
            <w:r w:rsidR="00CC3AC0">
              <w:rPr>
                <w:rFonts w:ascii="游ゴシック" w:eastAsia="游ゴシック" w:hAnsi="游ゴシック" w:cs="Arial" w:hint="eastAsia"/>
                <w:color w:val="000000"/>
                <w:kern w:val="24"/>
                <w:sz w:val="20"/>
                <w:szCs w:val="20"/>
              </w:rPr>
              <w:t>週３回以上</w:t>
            </w:r>
            <w:r w:rsidRPr="00FE17E0">
              <w:rPr>
                <w:rFonts w:ascii="游ゴシック" w:eastAsia="游ゴシック" w:hAnsi="游ゴシック" w:cs="Arial" w:hint="eastAsia"/>
                <w:color w:val="000000"/>
                <w:kern w:val="24"/>
                <w:sz w:val="20"/>
                <w:szCs w:val="20"/>
              </w:rPr>
              <w:t>使用させている学校</w:t>
            </w:r>
            <w:r w:rsidR="00055144">
              <w:rPr>
                <w:rFonts w:ascii="游ゴシック" w:eastAsia="游ゴシック" w:hAnsi="游ゴシック" w:cs="Arial" w:hint="eastAsia"/>
                <w:color w:val="000000"/>
                <w:kern w:val="24"/>
                <w:sz w:val="20"/>
                <w:szCs w:val="20"/>
              </w:rPr>
              <w:t>活用の</w:t>
            </w:r>
            <w:r w:rsidRPr="00FE17E0">
              <w:rPr>
                <w:rFonts w:ascii="游ゴシック" w:eastAsia="游ゴシック" w:hAnsi="游ゴシック" w:cs="Arial" w:hint="eastAsia"/>
                <w:color w:val="000000"/>
                <w:kern w:val="24"/>
                <w:sz w:val="20"/>
                <w:szCs w:val="20"/>
              </w:rPr>
              <w:t>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332633">
            <w:pPr>
              <w:widowControl/>
              <w:ind w:firstLineChars="400" w:firstLine="800"/>
              <w:jc w:val="left"/>
              <w:textAlignment w:val="center"/>
              <w:rPr>
                <w:rFonts w:ascii="Arial" w:eastAsia="ＭＳ Ｐゴシック" w:hAnsi="Arial" w:cs="Arial"/>
                <w:kern w:val="0"/>
                <w:sz w:val="36"/>
                <w:szCs w:val="36"/>
              </w:rPr>
            </w:pPr>
            <w:r>
              <w:rPr>
                <w:rFonts w:ascii="游ゴシック" w:eastAsia="游ゴシック" w:hAnsi="游ゴシック" w:cs="Arial" w:hint="eastAsia"/>
                <w:color w:val="000000"/>
                <w:kern w:val="24"/>
                <w:sz w:val="20"/>
                <w:szCs w:val="20"/>
              </w:rPr>
              <w:t>33</w:t>
            </w:r>
            <w:r w:rsidRPr="00FE17E0">
              <w:rPr>
                <w:rFonts w:ascii="游ゴシック" w:eastAsia="游ゴシック" w:hAnsi="游ゴシック" w:cs="Arial" w:hint="eastAsia"/>
                <w:color w:val="000000"/>
                <w:kern w:val="24"/>
                <w:sz w:val="20"/>
                <w:szCs w:val="20"/>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100</w:t>
            </w:r>
            <w:r w:rsidRPr="00FE17E0">
              <w:rPr>
                <w:rFonts w:ascii="游ゴシック" w:hAnsi="游ゴシック" w:cs="Arial" w:hint="eastAsia"/>
                <w:color w:val="000000"/>
                <w:kern w:val="24"/>
                <w:sz w:val="20"/>
                <w:szCs w:val="20"/>
              </w:rPr>
              <w:t>％</w:t>
            </w:r>
          </w:p>
        </w:tc>
      </w:tr>
      <w:tr w:rsidR="00FE17E0" w:rsidRPr="00FE17E0" w:rsidTr="00FE17E0">
        <w:trPr>
          <w:trHeight w:val="10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児童生徒が自分の特性や理解度・進度に合わせて課題に取り組む場面において端末を</w:t>
            </w:r>
            <w:r w:rsidR="00CC3AC0">
              <w:rPr>
                <w:rFonts w:ascii="游ゴシック" w:eastAsia="游ゴシック" w:hAnsi="游ゴシック" w:cs="Arial" w:hint="eastAsia"/>
                <w:color w:val="000000"/>
                <w:kern w:val="24"/>
                <w:sz w:val="20"/>
                <w:szCs w:val="20"/>
              </w:rPr>
              <w:t>週３回以上</w:t>
            </w:r>
            <w:r w:rsidRPr="00FE17E0">
              <w:rPr>
                <w:rFonts w:ascii="游ゴシック" w:eastAsia="游ゴシック" w:hAnsi="游ゴシック" w:cs="Arial" w:hint="eastAsia"/>
                <w:color w:val="000000"/>
                <w:kern w:val="24"/>
                <w:sz w:val="20"/>
                <w:szCs w:val="20"/>
              </w:rPr>
              <w:t>使用させている学校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332633" w:rsidP="00332633">
            <w:pPr>
              <w:widowControl/>
              <w:jc w:val="center"/>
              <w:textAlignment w:val="center"/>
              <w:rPr>
                <w:rFonts w:ascii="Arial" w:eastAsia="ＭＳ Ｐゴシック" w:hAnsi="Arial" w:cs="Arial"/>
                <w:kern w:val="0"/>
                <w:sz w:val="20"/>
                <w:szCs w:val="20"/>
              </w:rPr>
            </w:pPr>
            <w:r>
              <w:rPr>
                <w:rFonts w:ascii="Arial" w:eastAsia="ＭＳ Ｐゴシック" w:hAnsi="Arial" w:cs="Arial" w:hint="eastAsia"/>
                <w:kern w:val="0"/>
                <w:sz w:val="20"/>
                <w:szCs w:val="20"/>
              </w:rPr>
              <w:t>33</w:t>
            </w:r>
            <w:r>
              <w:rPr>
                <w:rFonts w:ascii="Arial" w:eastAsia="ＭＳ Ｐゴシック" w:hAnsi="Arial" w:cs="Arial" w:hint="eastAsia"/>
                <w:kern w:val="0"/>
                <w:sz w:val="20"/>
                <w:szCs w:val="20"/>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100</w:t>
            </w:r>
            <w:r w:rsidRPr="00FE17E0">
              <w:rPr>
                <w:rFonts w:ascii="游ゴシック" w:hAnsi="游ゴシック" w:cs="Arial" w:hint="eastAsia"/>
                <w:color w:val="000000"/>
                <w:kern w:val="24"/>
                <w:sz w:val="20"/>
                <w:szCs w:val="20"/>
              </w:rPr>
              <w:t>％</w:t>
            </w:r>
          </w:p>
        </w:tc>
      </w:tr>
      <w:tr w:rsidR="00FE17E0" w:rsidRPr="00FE17E0" w:rsidTr="00FE17E0">
        <w:trPr>
          <w:trHeight w:val="849"/>
        </w:trPr>
        <w:tc>
          <w:tcPr>
            <w:tcW w:w="2980"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4"/>
                <w:szCs w:val="24"/>
              </w:rPr>
              <w:t>学びの保障</w:t>
            </w: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希望する不登校児童生徒へ端末を活用した授業への参加・視聴を希望する機会を提供している学校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小：週1回以上33.3％</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 xml:space="preserve">　　該当なし66.7％</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中：</w:t>
            </w:r>
            <w:r w:rsidR="00F554A6">
              <w:rPr>
                <w:rFonts w:ascii="游ゴシック" w:eastAsia="游ゴシック" w:hAnsi="游ゴシック" w:cs="Arial" w:hint="eastAsia"/>
                <w:color w:val="000000"/>
                <w:kern w:val="24"/>
                <w:sz w:val="20"/>
                <w:szCs w:val="20"/>
              </w:rPr>
              <w:t>実施可能</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 xml:space="preserve">　　　</w:t>
            </w:r>
            <w:r w:rsidRPr="00FE17E0">
              <w:rPr>
                <w:rFonts w:ascii="游ゴシック" w:hAnsi="游ゴシック" w:cs="Arial" w:hint="eastAsia"/>
                <w:color w:val="000000"/>
                <w:kern w:val="24"/>
                <w:sz w:val="20"/>
                <w:szCs w:val="20"/>
              </w:rPr>
              <w:t>100</w:t>
            </w:r>
            <w:r w:rsidRPr="00FE17E0">
              <w:rPr>
                <w:rFonts w:ascii="游ゴシック" w:hAnsi="游ゴシック" w:cs="Arial" w:hint="eastAsia"/>
                <w:color w:val="000000"/>
                <w:kern w:val="24"/>
                <w:sz w:val="20"/>
                <w:szCs w:val="20"/>
              </w:rPr>
              <w:t>％</w:t>
            </w:r>
          </w:p>
        </w:tc>
      </w:tr>
      <w:tr w:rsidR="00FE17E0" w:rsidRPr="00FE17E0" w:rsidTr="00FE17E0">
        <w:trPr>
          <w:trHeight w:val="7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希望する児童生徒への端末を活用した教育相談を実施している学校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小：月1回以上33.3％</w:t>
            </w:r>
          </w:p>
          <w:p w:rsidR="00FE17E0" w:rsidRPr="00FE17E0" w:rsidRDefault="00F554A6" w:rsidP="00FE17E0">
            <w:pPr>
              <w:widowControl/>
              <w:jc w:val="left"/>
              <w:textAlignment w:val="center"/>
              <w:rPr>
                <w:rFonts w:ascii="Arial" w:eastAsia="ＭＳ Ｐゴシック" w:hAnsi="Arial" w:cs="Arial"/>
                <w:kern w:val="0"/>
                <w:sz w:val="36"/>
                <w:szCs w:val="36"/>
              </w:rPr>
            </w:pPr>
            <w:r>
              <w:rPr>
                <w:rFonts w:ascii="游ゴシック" w:eastAsia="游ゴシック" w:hAnsi="游ゴシック" w:cs="Arial" w:hint="eastAsia"/>
                <w:color w:val="000000"/>
                <w:kern w:val="24"/>
                <w:sz w:val="20"/>
                <w:szCs w:val="20"/>
              </w:rPr>
              <w:t>実施可能</w:t>
            </w:r>
            <w:r w:rsidR="00FE17E0" w:rsidRPr="00FE17E0">
              <w:rPr>
                <w:rFonts w:ascii="游ゴシック" w:eastAsia="游ゴシック" w:hAnsi="游ゴシック" w:cs="Arial" w:hint="eastAsia"/>
                <w:color w:val="000000"/>
                <w:kern w:val="24"/>
                <w:sz w:val="20"/>
                <w:szCs w:val="20"/>
              </w:rPr>
              <w:t>33.3％</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該当なし33.3％</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中：</w:t>
            </w:r>
            <w:r w:rsidR="00F554A6">
              <w:rPr>
                <w:rFonts w:ascii="游ゴシック" w:eastAsia="游ゴシック" w:hAnsi="游ゴシック" w:cs="Arial" w:hint="eastAsia"/>
                <w:color w:val="000000"/>
                <w:kern w:val="24"/>
                <w:sz w:val="20"/>
                <w:szCs w:val="20"/>
              </w:rPr>
              <w:t>実施可能</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 xml:space="preserve"> 100</w:t>
            </w:r>
            <w:r w:rsidRPr="00FE17E0">
              <w:rPr>
                <w:rFonts w:ascii="游ゴシック" w:hAnsi="游ゴシック" w:cs="Arial" w:hint="eastAsia"/>
                <w:color w:val="000000"/>
                <w:kern w:val="24"/>
                <w:sz w:val="20"/>
                <w:szCs w:val="20"/>
              </w:rPr>
              <w:t>％</w:t>
            </w:r>
          </w:p>
        </w:tc>
      </w:tr>
      <w:tr w:rsidR="00FE17E0" w:rsidRPr="00FE17E0" w:rsidTr="00FE17E0">
        <w:trPr>
          <w:trHeight w:val="5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外国人児童生徒に対する学習活動等の支援に端末を活用している学校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小：該当なし</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中：100％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 xml:space="preserve">　　　</w:t>
            </w:r>
            <w:r w:rsidRPr="00FE17E0">
              <w:rPr>
                <w:rFonts w:ascii="游ゴシック" w:hAnsi="游ゴシック" w:cs="Arial" w:hint="eastAsia"/>
                <w:color w:val="000000"/>
                <w:kern w:val="24"/>
                <w:sz w:val="20"/>
                <w:szCs w:val="20"/>
              </w:rPr>
              <w:t>100</w:t>
            </w:r>
            <w:r w:rsidRPr="00FE17E0">
              <w:rPr>
                <w:rFonts w:ascii="游ゴシック" w:hAnsi="游ゴシック" w:cs="Arial" w:hint="eastAsia"/>
                <w:color w:val="000000"/>
                <w:kern w:val="24"/>
                <w:sz w:val="20"/>
                <w:szCs w:val="20"/>
              </w:rPr>
              <w:t>％</w:t>
            </w:r>
          </w:p>
        </w:tc>
      </w:tr>
      <w:tr w:rsidR="00FE17E0" w:rsidRPr="00FE17E0" w:rsidTr="00FE17E0">
        <w:trPr>
          <w:trHeight w:val="10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E17E0" w:rsidRPr="00FE17E0" w:rsidRDefault="00FE17E0" w:rsidP="00FE17E0">
            <w:pPr>
              <w:widowControl/>
              <w:jc w:val="left"/>
              <w:rPr>
                <w:rFonts w:ascii="Arial" w:eastAsia="ＭＳ Ｐゴシック" w:hAnsi="Arial" w:cs="Arial"/>
                <w:kern w:val="0"/>
                <w:sz w:val="36"/>
                <w:szCs w:val="36"/>
              </w:rPr>
            </w:pPr>
          </w:p>
        </w:tc>
        <w:tc>
          <w:tcPr>
            <w:tcW w:w="386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FE17E0" w:rsidRPr="00FE17E0" w:rsidRDefault="00FE17E0" w:rsidP="00FE17E0">
            <w:pPr>
              <w:widowControl/>
              <w:jc w:val="left"/>
              <w:textAlignment w:val="top"/>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障害のある児童生徒や病気療養児等、特別な支援を要する児童生徒の実態等に応じて端末を活用した支援を実施している学校</w:t>
            </w:r>
            <w:r w:rsidR="00055144">
              <w:rPr>
                <w:rFonts w:ascii="游ゴシック" w:eastAsia="游ゴシック" w:hAnsi="游ゴシック" w:cs="Arial" w:hint="eastAsia"/>
                <w:color w:val="000000"/>
                <w:kern w:val="24"/>
                <w:sz w:val="20"/>
                <w:szCs w:val="20"/>
              </w:rPr>
              <w:t>活用</w:t>
            </w:r>
            <w:r w:rsidRPr="00FE17E0">
              <w:rPr>
                <w:rFonts w:ascii="游ゴシック" w:eastAsia="游ゴシック" w:hAnsi="游ゴシック" w:cs="Arial" w:hint="eastAsia"/>
                <w:color w:val="000000"/>
                <w:kern w:val="24"/>
                <w:sz w:val="20"/>
                <w:szCs w:val="20"/>
              </w:rPr>
              <w:t>の率</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小：実施33.3％</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 xml:space="preserve">　　該当なし66.7％</w:t>
            </w:r>
          </w:p>
          <w:p w:rsidR="00FE17E0" w:rsidRPr="00FE17E0" w:rsidRDefault="00FE17E0" w:rsidP="00FE17E0">
            <w:pPr>
              <w:widowControl/>
              <w:jc w:val="left"/>
              <w:textAlignment w:val="center"/>
              <w:rPr>
                <w:rFonts w:ascii="Arial" w:eastAsia="ＭＳ Ｐゴシック" w:hAnsi="Arial" w:cs="Arial"/>
                <w:kern w:val="0"/>
                <w:sz w:val="36"/>
                <w:szCs w:val="36"/>
              </w:rPr>
            </w:pPr>
            <w:r w:rsidRPr="00FE17E0">
              <w:rPr>
                <w:rFonts w:ascii="游ゴシック" w:eastAsia="游ゴシック" w:hAnsi="游ゴシック" w:cs="Arial" w:hint="eastAsia"/>
                <w:color w:val="000000"/>
                <w:kern w:val="24"/>
                <w:sz w:val="20"/>
                <w:szCs w:val="20"/>
              </w:rPr>
              <w:t>中：該当なし</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FE17E0" w:rsidRPr="00FE17E0" w:rsidRDefault="00FE17E0" w:rsidP="00FE17E0">
            <w:pPr>
              <w:widowControl/>
              <w:jc w:val="center"/>
              <w:textAlignment w:val="center"/>
              <w:rPr>
                <w:rFonts w:ascii="Arial" w:eastAsia="ＭＳ Ｐゴシック" w:hAnsi="Arial" w:cs="Arial"/>
                <w:kern w:val="0"/>
                <w:sz w:val="36"/>
                <w:szCs w:val="36"/>
              </w:rPr>
            </w:pPr>
            <w:r w:rsidRPr="00FE17E0">
              <w:rPr>
                <w:rFonts w:ascii="游ゴシック" w:hAnsi="游ゴシック" w:cs="Arial" w:hint="eastAsia"/>
                <w:color w:val="000000"/>
                <w:kern w:val="24"/>
                <w:sz w:val="20"/>
                <w:szCs w:val="20"/>
              </w:rPr>
              <w:t xml:space="preserve"> 100</w:t>
            </w:r>
            <w:r w:rsidRPr="00FE17E0">
              <w:rPr>
                <w:rFonts w:ascii="游ゴシック" w:hAnsi="游ゴシック" w:cs="Arial" w:hint="eastAsia"/>
                <w:color w:val="000000"/>
                <w:kern w:val="24"/>
                <w:sz w:val="20"/>
                <w:szCs w:val="20"/>
              </w:rPr>
              <w:t>％</w:t>
            </w:r>
          </w:p>
        </w:tc>
      </w:tr>
    </w:tbl>
    <w:p w:rsidR="00332633" w:rsidRPr="00662BB6" w:rsidRDefault="00332633" w:rsidP="00332633">
      <w:pPr>
        <w:widowControl/>
        <w:ind w:firstLineChars="1300" w:firstLine="2730"/>
        <w:jc w:val="left"/>
        <w:rPr>
          <w:rFonts w:ascii="ＭＳ Ｐゴシック" w:eastAsia="ＭＳ Ｐゴシック" w:hAnsi="ＭＳ Ｐゴシック" w:cs="ＭＳ Ｐゴシック"/>
          <w:kern w:val="0"/>
          <w:sz w:val="24"/>
          <w:szCs w:val="24"/>
        </w:rPr>
      </w:pPr>
      <w:r w:rsidRPr="00662BB6">
        <w:rPr>
          <w:rFonts w:ascii="ＭＳ ゴシック" w:eastAsia="ＭＳ ゴシック" w:hAnsi="ＭＳ ゴシック" w:cs="ＭＳ ゴシック"/>
          <w:color w:val="000000" w:themeColor="text1"/>
          <w:kern w:val="24"/>
          <w:szCs w:val="21"/>
        </w:rPr>
        <w:t>※</w:t>
      </w:r>
      <w:r w:rsidRPr="00662BB6">
        <w:rPr>
          <w:rFonts w:hAnsi="游ゴシック" w:hint="eastAsia"/>
          <w:color w:val="000000" w:themeColor="text1"/>
          <w:kern w:val="24"/>
          <w:szCs w:val="21"/>
        </w:rPr>
        <w:t>現状値の数値は令和</w:t>
      </w:r>
      <w:r w:rsidRPr="00662BB6">
        <w:rPr>
          <w:rFonts w:hAnsi="Calibri"/>
          <w:color w:val="000000" w:themeColor="text1"/>
          <w:kern w:val="24"/>
          <w:szCs w:val="21"/>
        </w:rPr>
        <w:t>6</w:t>
      </w:r>
      <w:r w:rsidRPr="00662BB6">
        <w:rPr>
          <w:rFonts w:hAnsi="游ゴシック" w:hint="eastAsia"/>
          <w:color w:val="000000" w:themeColor="text1"/>
          <w:kern w:val="24"/>
          <w:szCs w:val="21"/>
        </w:rPr>
        <w:t>年度全国学力調査の学校質問紙の回答を参照</w:t>
      </w:r>
    </w:p>
    <w:p w:rsidR="00D60480" w:rsidRPr="00332633" w:rsidRDefault="00D60480" w:rsidP="00D60480">
      <w:pPr>
        <w:widowControl/>
        <w:jc w:val="left"/>
        <w:rPr>
          <w:rFonts w:ascii="ＭＳ ゴシック" w:eastAsia="ＭＳ ゴシック" w:hAnsi="ＭＳ ゴシック" w:cs="ＭＳ ゴシック"/>
          <w:color w:val="000000" w:themeColor="text1"/>
          <w:kern w:val="24"/>
          <w:sz w:val="24"/>
          <w:szCs w:val="24"/>
        </w:rPr>
      </w:pPr>
    </w:p>
    <w:p w:rsidR="00D60480" w:rsidRDefault="00D60480" w:rsidP="00D60480">
      <w:pPr>
        <w:widowControl/>
        <w:jc w:val="left"/>
        <w:rPr>
          <w:rFonts w:ascii="ＭＳ ゴシック" w:eastAsia="ＭＳ ゴシック" w:hAnsi="ＭＳ ゴシック" w:cs="ＭＳ ゴシック"/>
          <w:color w:val="000000" w:themeColor="text1"/>
          <w:kern w:val="24"/>
          <w:szCs w:val="21"/>
        </w:rPr>
      </w:pPr>
    </w:p>
    <w:p w:rsidR="00D60480" w:rsidRDefault="00D60480" w:rsidP="00D60480">
      <w:pPr>
        <w:widowControl/>
        <w:jc w:val="left"/>
        <w:rPr>
          <w:rFonts w:ascii="ＭＳ ゴシック" w:eastAsia="ＭＳ ゴシック" w:hAnsi="ＭＳ ゴシック" w:cs="ＭＳ ゴシック"/>
          <w:color w:val="000000" w:themeColor="text1"/>
          <w:kern w:val="24"/>
          <w:szCs w:val="21"/>
        </w:rPr>
      </w:pPr>
    </w:p>
    <w:p w:rsidR="009B7405" w:rsidRPr="00662BB6" w:rsidRDefault="009B7405" w:rsidP="003064F4">
      <w:pPr>
        <w:pStyle w:val="Web"/>
        <w:spacing w:before="0" w:beforeAutospacing="0" w:after="0" w:afterAutospacing="0"/>
      </w:pPr>
    </w:p>
    <w:sectPr w:rsidR="009B7405" w:rsidRPr="00662BB6" w:rsidSect="00FC14A8">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701"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079" w:rsidRDefault="00C50079" w:rsidP="00B05D72">
      <w:r>
        <w:separator/>
      </w:r>
    </w:p>
  </w:endnote>
  <w:endnote w:type="continuationSeparator" w:id="0">
    <w:p w:rsidR="00C50079" w:rsidRDefault="00C50079" w:rsidP="00B0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72" w:rsidRDefault="00B05D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72" w:rsidRDefault="00B05D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72" w:rsidRDefault="00B05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079" w:rsidRDefault="00C50079" w:rsidP="00B05D72">
      <w:r>
        <w:separator/>
      </w:r>
    </w:p>
  </w:footnote>
  <w:footnote w:type="continuationSeparator" w:id="0">
    <w:p w:rsidR="00C50079" w:rsidRDefault="00C50079" w:rsidP="00B0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72" w:rsidRDefault="00B05D72" w:rsidP="00B05D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72" w:rsidRDefault="00B05D72" w:rsidP="00B05D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72" w:rsidRDefault="00B05D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37CBC"/>
    <w:multiLevelType w:val="hybridMultilevel"/>
    <w:tmpl w:val="AC582A6E"/>
    <w:lvl w:ilvl="0" w:tplc="408499E0">
      <w:start w:val="1"/>
      <w:numFmt w:val="decimalFullWidth"/>
      <w:lvlText w:val="（%1）"/>
      <w:lvlJc w:val="left"/>
      <w:pPr>
        <w:ind w:left="570" w:hanging="57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AA1767C"/>
    <w:multiLevelType w:val="hybridMultilevel"/>
    <w:tmpl w:val="650AAD34"/>
    <w:lvl w:ilvl="0" w:tplc="E91C88EC">
      <w:start w:val="1"/>
      <w:numFmt w:val="decimalEnclosedCircle"/>
      <w:lvlText w:val="%1"/>
      <w:lvlJc w:val="left"/>
      <w:pPr>
        <w:ind w:left="360" w:hanging="360"/>
      </w:pPr>
      <w:rPr>
        <w:rFonts w:ascii="游ゴシック" w:eastAsia="游ゴシック" w:hAnsi="游ゴシック" w:hint="default"/>
        <w:color w:val="00000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72"/>
    <w:rsid w:val="00041C31"/>
    <w:rsid w:val="00053755"/>
    <w:rsid w:val="00055144"/>
    <w:rsid w:val="00061EC9"/>
    <w:rsid w:val="000677E2"/>
    <w:rsid w:val="00132171"/>
    <w:rsid w:val="00155937"/>
    <w:rsid w:val="00156C56"/>
    <w:rsid w:val="0019230D"/>
    <w:rsid w:val="001961B5"/>
    <w:rsid w:val="001E1657"/>
    <w:rsid w:val="001F32D0"/>
    <w:rsid w:val="00202351"/>
    <w:rsid w:val="0026421F"/>
    <w:rsid w:val="00273962"/>
    <w:rsid w:val="00282369"/>
    <w:rsid w:val="002B2E72"/>
    <w:rsid w:val="002D175B"/>
    <w:rsid w:val="003064F4"/>
    <w:rsid w:val="00332633"/>
    <w:rsid w:val="00375329"/>
    <w:rsid w:val="00410EC1"/>
    <w:rsid w:val="004C27C7"/>
    <w:rsid w:val="00565D2D"/>
    <w:rsid w:val="00571133"/>
    <w:rsid w:val="005B211A"/>
    <w:rsid w:val="005B73A0"/>
    <w:rsid w:val="005C65B7"/>
    <w:rsid w:val="005F05E2"/>
    <w:rsid w:val="00617E25"/>
    <w:rsid w:val="00643830"/>
    <w:rsid w:val="006509F6"/>
    <w:rsid w:val="00662BB6"/>
    <w:rsid w:val="006A5454"/>
    <w:rsid w:val="006F1E28"/>
    <w:rsid w:val="00766837"/>
    <w:rsid w:val="007E5448"/>
    <w:rsid w:val="007F06B3"/>
    <w:rsid w:val="00851F8A"/>
    <w:rsid w:val="008A10CB"/>
    <w:rsid w:val="008A6002"/>
    <w:rsid w:val="008C51E3"/>
    <w:rsid w:val="0091137D"/>
    <w:rsid w:val="00917247"/>
    <w:rsid w:val="00930C29"/>
    <w:rsid w:val="00940F56"/>
    <w:rsid w:val="0095781C"/>
    <w:rsid w:val="009633CE"/>
    <w:rsid w:val="009B7405"/>
    <w:rsid w:val="009C6337"/>
    <w:rsid w:val="00A05B0C"/>
    <w:rsid w:val="00AA2CAA"/>
    <w:rsid w:val="00AC28A6"/>
    <w:rsid w:val="00AD0226"/>
    <w:rsid w:val="00AD6D95"/>
    <w:rsid w:val="00AF4848"/>
    <w:rsid w:val="00B05D72"/>
    <w:rsid w:val="00B13615"/>
    <w:rsid w:val="00B434CB"/>
    <w:rsid w:val="00B55640"/>
    <w:rsid w:val="00B576B9"/>
    <w:rsid w:val="00BC28BB"/>
    <w:rsid w:val="00C21CDE"/>
    <w:rsid w:val="00C37367"/>
    <w:rsid w:val="00C50079"/>
    <w:rsid w:val="00CB32F2"/>
    <w:rsid w:val="00CB3EF9"/>
    <w:rsid w:val="00CB49C7"/>
    <w:rsid w:val="00CC3AC0"/>
    <w:rsid w:val="00CD4FA0"/>
    <w:rsid w:val="00D60480"/>
    <w:rsid w:val="00D6717C"/>
    <w:rsid w:val="00D70451"/>
    <w:rsid w:val="00DE0859"/>
    <w:rsid w:val="00DE12DC"/>
    <w:rsid w:val="00E52B90"/>
    <w:rsid w:val="00EE5090"/>
    <w:rsid w:val="00F000CC"/>
    <w:rsid w:val="00F22C7C"/>
    <w:rsid w:val="00F247DD"/>
    <w:rsid w:val="00F30ABD"/>
    <w:rsid w:val="00F36E90"/>
    <w:rsid w:val="00F554A6"/>
    <w:rsid w:val="00FB586D"/>
    <w:rsid w:val="00FC14A8"/>
    <w:rsid w:val="00FD0BF2"/>
    <w:rsid w:val="00FE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189FD4"/>
  <w15:chartTrackingRefBased/>
  <w15:docId w15:val="{7C1F9909-3FCB-4197-B14C-4E4113A7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05D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05D72"/>
    <w:pPr>
      <w:tabs>
        <w:tab w:val="center" w:pos="4252"/>
        <w:tab w:val="right" w:pos="8504"/>
      </w:tabs>
      <w:snapToGrid w:val="0"/>
    </w:pPr>
  </w:style>
  <w:style w:type="character" w:customStyle="1" w:styleId="a4">
    <w:name w:val="ヘッダー (文字)"/>
    <w:basedOn w:val="a0"/>
    <w:link w:val="a3"/>
    <w:uiPriority w:val="99"/>
    <w:rsid w:val="00B05D72"/>
  </w:style>
  <w:style w:type="paragraph" w:styleId="a5">
    <w:name w:val="footer"/>
    <w:basedOn w:val="a"/>
    <w:link w:val="a6"/>
    <w:uiPriority w:val="99"/>
    <w:unhideWhenUsed/>
    <w:rsid w:val="00B05D72"/>
    <w:pPr>
      <w:tabs>
        <w:tab w:val="center" w:pos="4252"/>
        <w:tab w:val="right" w:pos="8504"/>
      </w:tabs>
      <w:snapToGrid w:val="0"/>
    </w:pPr>
  </w:style>
  <w:style w:type="character" w:customStyle="1" w:styleId="a6">
    <w:name w:val="フッター (文字)"/>
    <w:basedOn w:val="a0"/>
    <w:link w:val="a5"/>
    <w:uiPriority w:val="99"/>
    <w:rsid w:val="00B05D72"/>
  </w:style>
  <w:style w:type="paragraph" w:styleId="a7">
    <w:name w:val="List Paragraph"/>
    <w:basedOn w:val="a"/>
    <w:uiPriority w:val="34"/>
    <w:qFormat/>
    <w:rsid w:val="007F0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757">
      <w:bodyDiv w:val="1"/>
      <w:marLeft w:val="0"/>
      <w:marRight w:val="0"/>
      <w:marTop w:val="0"/>
      <w:marBottom w:val="0"/>
      <w:divBdr>
        <w:top w:val="none" w:sz="0" w:space="0" w:color="auto"/>
        <w:left w:val="none" w:sz="0" w:space="0" w:color="auto"/>
        <w:bottom w:val="none" w:sz="0" w:space="0" w:color="auto"/>
        <w:right w:val="none" w:sz="0" w:space="0" w:color="auto"/>
      </w:divBdr>
    </w:div>
    <w:div w:id="100616382">
      <w:bodyDiv w:val="1"/>
      <w:marLeft w:val="0"/>
      <w:marRight w:val="0"/>
      <w:marTop w:val="0"/>
      <w:marBottom w:val="0"/>
      <w:divBdr>
        <w:top w:val="none" w:sz="0" w:space="0" w:color="auto"/>
        <w:left w:val="none" w:sz="0" w:space="0" w:color="auto"/>
        <w:bottom w:val="none" w:sz="0" w:space="0" w:color="auto"/>
        <w:right w:val="none" w:sz="0" w:space="0" w:color="auto"/>
      </w:divBdr>
    </w:div>
    <w:div w:id="213319939">
      <w:bodyDiv w:val="1"/>
      <w:marLeft w:val="0"/>
      <w:marRight w:val="0"/>
      <w:marTop w:val="0"/>
      <w:marBottom w:val="0"/>
      <w:divBdr>
        <w:top w:val="none" w:sz="0" w:space="0" w:color="auto"/>
        <w:left w:val="none" w:sz="0" w:space="0" w:color="auto"/>
        <w:bottom w:val="none" w:sz="0" w:space="0" w:color="auto"/>
        <w:right w:val="none" w:sz="0" w:space="0" w:color="auto"/>
      </w:divBdr>
    </w:div>
    <w:div w:id="230703663">
      <w:bodyDiv w:val="1"/>
      <w:marLeft w:val="0"/>
      <w:marRight w:val="0"/>
      <w:marTop w:val="0"/>
      <w:marBottom w:val="0"/>
      <w:divBdr>
        <w:top w:val="none" w:sz="0" w:space="0" w:color="auto"/>
        <w:left w:val="none" w:sz="0" w:space="0" w:color="auto"/>
        <w:bottom w:val="none" w:sz="0" w:space="0" w:color="auto"/>
        <w:right w:val="none" w:sz="0" w:space="0" w:color="auto"/>
      </w:divBdr>
    </w:div>
    <w:div w:id="274101763">
      <w:bodyDiv w:val="1"/>
      <w:marLeft w:val="0"/>
      <w:marRight w:val="0"/>
      <w:marTop w:val="0"/>
      <w:marBottom w:val="0"/>
      <w:divBdr>
        <w:top w:val="none" w:sz="0" w:space="0" w:color="auto"/>
        <w:left w:val="none" w:sz="0" w:space="0" w:color="auto"/>
        <w:bottom w:val="none" w:sz="0" w:space="0" w:color="auto"/>
        <w:right w:val="none" w:sz="0" w:space="0" w:color="auto"/>
      </w:divBdr>
    </w:div>
    <w:div w:id="278293627">
      <w:bodyDiv w:val="1"/>
      <w:marLeft w:val="0"/>
      <w:marRight w:val="0"/>
      <w:marTop w:val="0"/>
      <w:marBottom w:val="0"/>
      <w:divBdr>
        <w:top w:val="none" w:sz="0" w:space="0" w:color="auto"/>
        <w:left w:val="none" w:sz="0" w:space="0" w:color="auto"/>
        <w:bottom w:val="none" w:sz="0" w:space="0" w:color="auto"/>
        <w:right w:val="none" w:sz="0" w:space="0" w:color="auto"/>
      </w:divBdr>
    </w:div>
    <w:div w:id="323363792">
      <w:bodyDiv w:val="1"/>
      <w:marLeft w:val="0"/>
      <w:marRight w:val="0"/>
      <w:marTop w:val="0"/>
      <w:marBottom w:val="0"/>
      <w:divBdr>
        <w:top w:val="none" w:sz="0" w:space="0" w:color="auto"/>
        <w:left w:val="none" w:sz="0" w:space="0" w:color="auto"/>
        <w:bottom w:val="none" w:sz="0" w:space="0" w:color="auto"/>
        <w:right w:val="none" w:sz="0" w:space="0" w:color="auto"/>
      </w:divBdr>
    </w:div>
    <w:div w:id="1010328453">
      <w:bodyDiv w:val="1"/>
      <w:marLeft w:val="0"/>
      <w:marRight w:val="0"/>
      <w:marTop w:val="0"/>
      <w:marBottom w:val="0"/>
      <w:divBdr>
        <w:top w:val="none" w:sz="0" w:space="0" w:color="auto"/>
        <w:left w:val="none" w:sz="0" w:space="0" w:color="auto"/>
        <w:bottom w:val="none" w:sz="0" w:space="0" w:color="auto"/>
        <w:right w:val="none" w:sz="0" w:space="0" w:color="auto"/>
      </w:divBdr>
    </w:div>
    <w:div w:id="1092555557">
      <w:bodyDiv w:val="1"/>
      <w:marLeft w:val="0"/>
      <w:marRight w:val="0"/>
      <w:marTop w:val="0"/>
      <w:marBottom w:val="0"/>
      <w:divBdr>
        <w:top w:val="none" w:sz="0" w:space="0" w:color="auto"/>
        <w:left w:val="none" w:sz="0" w:space="0" w:color="auto"/>
        <w:bottom w:val="none" w:sz="0" w:space="0" w:color="auto"/>
        <w:right w:val="none" w:sz="0" w:space="0" w:color="auto"/>
      </w:divBdr>
    </w:div>
    <w:div w:id="1217594367">
      <w:bodyDiv w:val="1"/>
      <w:marLeft w:val="0"/>
      <w:marRight w:val="0"/>
      <w:marTop w:val="0"/>
      <w:marBottom w:val="0"/>
      <w:divBdr>
        <w:top w:val="none" w:sz="0" w:space="0" w:color="auto"/>
        <w:left w:val="none" w:sz="0" w:space="0" w:color="auto"/>
        <w:bottom w:val="none" w:sz="0" w:space="0" w:color="auto"/>
        <w:right w:val="none" w:sz="0" w:space="0" w:color="auto"/>
      </w:divBdr>
    </w:div>
    <w:div w:id="1470708970">
      <w:bodyDiv w:val="1"/>
      <w:marLeft w:val="0"/>
      <w:marRight w:val="0"/>
      <w:marTop w:val="0"/>
      <w:marBottom w:val="0"/>
      <w:divBdr>
        <w:top w:val="none" w:sz="0" w:space="0" w:color="auto"/>
        <w:left w:val="none" w:sz="0" w:space="0" w:color="auto"/>
        <w:bottom w:val="none" w:sz="0" w:space="0" w:color="auto"/>
        <w:right w:val="none" w:sz="0" w:space="0" w:color="auto"/>
      </w:divBdr>
    </w:div>
    <w:div w:id="1713457743">
      <w:bodyDiv w:val="1"/>
      <w:marLeft w:val="0"/>
      <w:marRight w:val="0"/>
      <w:marTop w:val="0"/>
      <w:marBottom w:val="0"/>
      <w:divBdr>
        <w:top w:val="none" w:sz="0" w:space="0" w:color="auto"/>
        <w:left w:val="none" w:sz="0" w:space="0" w:color="auto"/>
        <w:bottom w:val="none" w:sz="0" w:space="0" w:color="auto"/>
        <w:right w:val="none" w:sz="0" w:space="0" w:color="auto"/>
      </w:divBdr>
    </w:div>
    <w:div w:id="1744180976">
      <w:bodyDiv w:val="1"/>
      <w:marLeft w:val="0"/>
      <w:marRight w:val="0"/>
      <w:marTop w:val="0"/>
      <w:marBottom w:val="0"/>
      <w:divBdr>
        <w:top w:val="none" w:sz="0" w:space="0" w:color="auto"/>
        <w:left w:val="none" w:sz="0" w:space="0" w:color="auto"/>
        <w:bottom w:val="none" w:sz="0" w:space="0" w:color="auto"/>
        <w:right w:val="none" w:sz="0" w:space="0" w:color="auto"/>
      </w:divBdr>
    </w:div>
    <w:div w:id="194492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5</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 英智</dc:creator>
  <cp:keywords/>
  <dc:description/>
  <cp:lastModifiedBy>丸山 芳寛</cp:lastModifiedBy>
  <cp:revision>56</cp:revision>
  <dcterms:created xsi:type="dcterms:W3CDTF">2024-12-05T23:51:00Z</dcterms:created>
  <dcterms:modified xsi:type="dcterms:W3CDTF">2025-11-14T04:42:00Z</dcterms:modified>
</cp:coreProperties>
</file>